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27193" w14:textId="77777777" w:rsidR="00B5004D" w:rsidRDefault="00B5004D" w:rsidP="00B5004D">
      <w:pPr>
        <w:pStyle w:val="Default"/>
        <w:spacing w:before="740" w:after="160" w:line="241" w:lineRule="atLeast"/>
        <w:ind w:right="160"/>
        <w:jc w:val="both"/>
        <w:rPr>
          <w:rFonts w:cstheme="minorBidi"/>
          <w:color w:val="7DCEC8"/>
          <w:sz w:val="23"/>
          <w:szCs w:val="23"/>
        </w:rPr>
      </w:pPr>
      <w:r>
        <w:rPr>
          <w:rFonts w:cstheme="minorBidi"/>
          <w:b/>
          <w:bCs/>
          <w:color w:val="7DCEC8"/>
          <w:sz w:val="23"/>
          <w:szCs w:val="23"/>
        </w:rPr>
        <w:t>FURTHER READING</w:t>
      </w:r>
    </w:p>
    <w:p w14:paraId="551BFAAE" w14:textId="77777777" w:rsidR="00B5004D" w:rsidRPr="004F6352" w:rsidRDefault="00B5004D" w:rsidP="00B5004D">
      <w:pPr>
        <w:pStyle w:val="Pa206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4F6352">
        <w:rPr>
          <w:rFonts w:cs="DIN"/>
          <w:color w:val="211D1E"/>
          <w:sz w:val="22"/>
          <w:szCs w:val="22"/>
        </w:rPr>
        <w:t xml:space="preserve">For a paper on brand perceptions, read L. Salciuviene, P. Ghauri, P. Streder and C. De Mattos (2010) Do brand names in a foreign language lead to different brand perceptions? </w:t>
      </w:r>
      <w:r w:rsidRPr="004F6352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Journal of Marketing Management</w:t>
      </w:r>
      <w:r w:rsidRPr="004F6352">
        <w:rPr>
          <w:rFonts w:cs="DIN"/>
          <w:color w:val="211D1E"/>
          <w:sz w:val="22"/>
          <w:szCs w:val="22"/>
        </w:rPr>
        <w:t xml:space="preserve">, </w:t>
      </w:r>
      <w:r w:rsidRPr="004F6352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 xml:space="preserve">26 </w:t>
      </w:r>
      <w:r w:rsidRPr="004F6352">
        <w:rPr>
          <w:rFonts w:cs="DIN"/>
          <w:color w:val="211D1E"/>
          <w:sz w:val="22"/>
          <w:szCs w:val="22"/>
        </w:rPr>
        <w:t>(11–12): 1037–56.</w:t>
      </w:r>
    </w:p>
    <w:p w14:paraId="2D6CBCBB" w14:textId="77777777" w:rsidR="00B5004D" w:rsidRPr="004F6352" w:rsidRDefault="00B5004D" w:rsidP="00B5004D">
      <w:pPr>
        <w:pStyle w:val="Pa206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4F6352">
        <w:rPr>
          <w:rFonts w:cs="DIN"/>
          <w:color w:val="211D1E"/>
          <w:sz w:val="22"/>
          <w:szCs w:val="22"/>
        </w:rPr>
        <w:t xml:space="preserve">For more on political marketing and in particular the management of perceptions, see J. Dermody and S. Hanmer-Lloyd (2005) Promoting distrust? A chronicle of the 2005 British General Election advertising campaigns. </w:t>
      </w:r>
      <w:r w:rsidRPr="004F6352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Journal of Marketing Management</w:t>
      </w:r>
      <w:r w:rsidRPr="004F6352">
        <w:rPr>
          <w:rFonts w:cs="DIN"/>
          <w:color w:val="211D1E"/>
          <w:sz w:val="22"/>
          <w:szCs w:val="22"/>
        </w:rPr>
        <w:t xml:space="preserve">, </w:t>
      </w:r>
      <w:r w:rsidRPr="004F6352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 xml:space="preserve">21 </w:t>
      </w:r>
      <w:r w:rsidRPr="004F6352">
        <w:rPr>
          <w:rFonts w:cs="DIN"/>
          <w:color w:val="211D1E"/>
          <w:sz w:val="22"/>
          <w:szCs w:val="22"/>
        </w:rPr>
        <w:t xml:space="preserve">(9–10): 1021–47 (special edition: The Marketing Campaign: The 2005 British General Election). There are, of course, more papers on political marketing in that special edition: one that provides more insight into the use of emotion to overcome reason is D. Dean (2005) Fear, negative campaigning and loathing: The case of the UK election campaign. </w:t>
      </w:r>
      <w:r w:rsidRPr="004F6352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Journal of Marketing Management</w:t>
      </w:r>
      <w:r w:rsidRPr="004F6352">
        <w:rPr>
          <w:rFonts w:cs="DIN"/>
          <w:color w:val="211D1E"/>
          <w:sz w:val="22"/>
          <w:szCs w:val="22"/>
        </w:rPr>
        <w:t xml:space="preserve">, </w:t>
      </w:r>
      <w:r w:rsidRPr="004F6352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21</w:t>
      </w:r>
      <w:r w:rsidRPr="004F6352">
        <w:rPr>
          <w:rFonts w:cs="DIN"/>
          <w:color w:val="211D1E"/>
          <w:sz w:val="22"/>
          <w:szCs w:val="22"/>
        </w:rPr>
        <w:t>: 1067–78.</w:t>
      </w:r>
    </w:p>
    <w:p w14:paraId="3F910B67" w14:textId="77777777" w:rsidR="00B5004D" w:rsidRPr="004F6352" w:rsidRDefault="00B5004D" w:rsidP="00B5004D">
      <w:pPr>
        <w:pStyle w:val="Pa206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4F6352">
        <w:rPr>
          <w:rFonts w:cs="DIN"/>
          <w:color w:val="211D1E"/>
          <w:sz w:val="22"/>
          <w:szCs w:val="22"/>
        </w:rPr>
        <w:t xml:space="preserve">The perception of the ideal woman in advertising has been a somewhat controversial topic in recent years. The following paper may help to pick out the issues: S. Feiereisen, A.J. Broderick and S.P. Douglas (2009) The effect and moderation of gender identity congruity: Utilising ‘real women’ advertising images. </w:t>
      </w:r>
      <w:r w:rsidRPr="004F6352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Psychology &amp; Marketing</w:t>
      </w:r>
      <w:r w:rsidRPr="004F6352">
        <w:rPr>
          <w:rFonts w:cs="DIN"/>
          <w:color w:val="211D1E"/>
          <w:sz w:val="22"/>
          <w:szCs w:val="22"/>
        </w:rPr>
        <w:t xml:space="preserve">, </w:t>
      </w:r>
      <w:r w:rsidRPr="004F6352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 xml:space="preserve">26 </w:t>
      </w:r>
      <w:r w:rsidRPr="004F6352">
        <w:rPr>
          <w:rFonts w:cs="DIN"/>
          <w:color w:val="211D1E"/>
          <w:sz w:val="22"/>
          <w:szCs w:val="22"/>
        </w:rPr>
        <w:t>(9): 813–43.</w:t>
      </w:r>
    </w:p>
    <w:p w14:paraId="3A6F5479" w14:textId="77777777" w:rsidR="00B5004D" w:rsidRPr="004F6352" w:rsidRDefault="00B5004D" w:rsidP="00B5004D">
      <w:pPr>
        <w:pStyle w:val="Pa206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4F6352">
        <w:rPr>
          <w:rFonts w:cs="DIN"/>
          <w:color w:val="211D1E"/>
          <w:sz w:val="22"/>
          <w:szCs w:val="22"/>
        </w:rPr>
        <w:t xml:space="preserve">If you’re interested in the perception processes concerned with vision, a very clear and easy-to-read book on the subject is </w:t>
      </w:r>
      <w:r w:rsidRPr="004F6352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Basic Vision: An Introduction to Visual Perception</w:t>
      </w:r>
      <w:r w:rsidRPr="004F6352">
        <w:rPr>
          <w:rFonts w:cs="DIN"/>
          <w:color w:val="211D1E"/>
          <w:sz w:val="22"/>
          <w:szCs w:val="22"/>
        </w:rPr>
        <w:t>, by Robert Snowden, Peter Thompson and Tom Trosciano (Oxford: Oxford University Press, 2012).</w:t>
      </w:r>
    </w:p>
    <w:p w14:paraId="2E76DAF6" w14:textId="5C086891" w:rsidR="000C3E0C" w:rsidRPr="004F6352" w:rsidRDefault="00B5004D" w:rsidP="00B5004D">
      <w:r w:rsidRPr="004F6352">
        <w:rPr>
          <w:rFonts w:cs="DIN"/>
          <w:color w:val="211D1E"/>
        </w:rPr>
        <w:t xml:space="preserve">For a clear, well-written, basic overview of perception theory you might like </w:t>
      </w:r>
      <w:r w:rsidRPr="004F6352">
        <w:rPr>
          <w:rFonts w:ascii="DIN-RegularItalic" w:hAnsi="DIN-RegularItalic" w:cs="DIN-RegularItalic"/>
          <w:i/>
          <w:iCs/>
          <w:color w:val="211D1E"/>
        </w:rPr>
        <w:t>Perception: Theory, Development and Organisation</w:t>
      </w:r>
      <w:r w:rsidRPr="004F6352">
        <w:rPr>
          <w:rFonts w:cs="DIN"/>
          <w:color w:val="211D1E"/>
        </w:rPr>
        <w:t>, by Paul Rookes and Jane Willson (London: Routledge, 2000). The book is actually intended for A-level Psychology students, but it covers the major theories well and is very readable.</w:t>
      </w:r>
    </w:p>
    <w:sectPr w:rsidR="000C3E0C" w:rsidRPr="004F6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-Regular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04D"/>
    <w:rsid w:val="000C3E0C"/>
    <w:rsid w:val="004F6352"/>
    <w:rsid w:val="00B5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4E31E"/>
  <w15:chartTrackingRefBased/>
  <w15:docId w15:val="{0D56F7BC-CF80-4913-AA2E-630BFDF7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004D"/>
    <w:pPr>
      <w:autoSpaceDE w:val="0"/>
      <w:autoSpaceDN w:val="0"/>
      <w:adjustRightInd w:val="0"/>
      <w:spacing w:after="0" w:line="240" w:lineRule="auto"/>
    </w:pPr>
    <w:rPr>
      <w:rFonts w:ascii="DIN" w:hAnsi="DIN" w:cs="DIN"/>
      <w:color w:val="000000"/>
      <w:sz w:val="24"/>
      <w:szCs w:val="24"/>
    </w:rPr>
  </w:style>
  <w:style w:type="paragraph" w:customStyle="1" w:styleId="Pa206">
    <w:name w:val="Pa20+6"/>
    <w:basedOn w:val="Default"/>
    <w:next w:val="Default"/>
    <w:uiPriority w:val="99"/>
    <w:rsid w:val="00B5004D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244E9798AF04986878BA89115A34C" ma:contentTypeVersion="10" ma:contentTypeDescription="Create a new document." ma:contentTypeScope="" ma:versionID="50196f95f1e41f39e56d74505da8317c">
  <xsd:schema xmlns:xsd="http://www.w3.org/2001/XMLSchema" xmlns:xs="http://www.w3.org/2001/XMLSchema" xmlns:p="http://schemas.microsoft.com/office/2006/metadata/properties" xmlns:ns3="7a5968a9-a32b-4788-9345-666c2c296e38" targetNamespace="http://schemas.microsoft.com/office/2006/metadata/properties" ma:root="true" ma:fieldsID="0c04b460bbff4ee1ce53f65631b24cfb" ns3:_="">
    <xsd:import namespace="7a5968a9-a32b-4788-9345-666c2c296e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5968a9-a32b-4788-9345-666c2c296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4FD8AF-D534-49D1-9947-47ECDB75F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5968a9-a32b-4788-9345-666c2c296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1E45DC-9452-4A75-A9E4-6C7482B13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9C41FE-FE8A-407F-A016-083A1418F9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 Dutta</dc:creator>
  <cp:keywords/>
  <dc:description/>
  <cp:lastModifiedBy>Ankit Verma</cp:lastModifiedBy>
  <cp:revision>2</cp:revision>
  <dcterms:created xsi:type="dcterms:W3CDTF">2020-05-20T06:27:00Z</dcterms:created>
  <dcterms:modified xsi:type="dcterms:W3CDTF">2020-12-04T10:42:00Z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0x010100C81244E9798AF04986878BA89115A34C</vt:lpwstr>
  </property>
</Properties>
</file>