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F94492" w14:textId="77777777" w:rsidR="00BA4C70" w:rsidRDefault="00BA4C70" w:rsidP="00BA4C70">
      <w:pPr>
        <w:pStyle w:val="Default"/>
        <w:spacing w:before="440" w:after="160" w:line="241" w:lineRule="atLeast"/>
        <w:ind w:right="160"/>
        <w:jc w:val="both"/>
        <w:rPr>
          <w:rFonts w:cstheme="minorBidi"/>
          <w:color w:val="7DCEC8"/>
          <w:sz w:val="23"/>
          <w:szCs w:val="23"/>
        </w:rPr>
      </w:pPr>
      <w:r>
        <w:rPr>
          <w:rFonts w:cstheme="minorBidi"/>
          <w:b/>
          <w:bCs/>
          <w:color w:val="7DCEC8"/>
          <w:sz w:val="23"/>
          <w:szCs w:val="23"/>
        </w:rPr>
        <w:t>FURTHER READING</w:t>
      </w:r>
    </w:p>
    <w:p w14:paraId="1EC85ACD" w14:textId="5C49A182" w:rsidR="00BA4C70" w:rsidRPr="006D1C20" w:rsidRDefault="00BA4C70" w:rsidP="00BA4C70">
      <w:pPr>
        <w:pStyle w:val="Pa425"/>
        <w:spacing w:after="100"/>
        <w:ind w:right="160"/>
        <w:jc w:val="both"/>
        <w:rPr>
          <w:rFonts w:cs="DIN"/>
          <w:color w:val="211D1E"/>
          <w:sz w:val="22"/>
          <w:szCs w:val="22"/>
        </w:rPr>
      </w:pPr>
      <w:r w:rsidRPr="006D1C20">
        <w:rPr>
          <w:rFonts w:cs="DIN"/>
          <w:color w:val="211D1E"/>
          <w:sz w:val="22"/>
          <w:szCs w:val="22"/>
        </w:rPr>
        <w:t xml:space="preserve">For a review of ethical marketing practices, see a </w:t>
      </w:r>
      <w:r w:rsidRPr="006D1C20">
        <w:rPr>
          <w:rFonts w:ascii="DIN-RegularItalic" w:hAnsi="DIN-RegularItalic" w:cs="DIN-RegularItalic"/>
          <w:i/>
          <w:iCs/>
          <w:color w:val="211D1E"/>
          <w:sz w:val="22"/>
          <w:szCs w:val="22"/>
        </w:rPr>
        <w:t xml:space="preserve">Harvard Business Review </w:t>
      </w:r>
      <w:r w:rsidRPr="006D1C20">
        <w:rPr>
          <w:rFonts w:cs="DIN"/>
          <w:color w:val="211D1E"/>
          <w:sz w:val="22"/>
          <w:szCs w:val="22"/>
        </w:rPr>
        <w:t xml:space="preserve">article by Professor Julie Irwin, Ethical consumerism isn’t dead, it just needs better marketing. </w:t>
      </w:r>
      <w:hyperlink r:id="rId7" w:history="1">
        <w:r w:rsidRPr="006D1C20">
          <w:rPr>
            <w:rStyle w:val="Hyperlink"/>
            <w:rFonts w:cs="DIN"/>
            <w:sz w:val="22"/>
            <w:szCs w:val="22"/>
          </w:rPr>
          <w:t>https://hbr.org/2015/01/ethical-consumerism-isnt-dead-it-just-needs-better-marketing</w:t>
        </w:r>
      </w:hyperlink>
      <w:r w:rsidRPr="006D1C20">
        <w:rPr>
          <w:rFonts w:cs="DIN"/>
          <w:color w:val="211D1E"/>
          <w:sz w:val="22"/>
          <w:szCs w:val="22"/>
        </w:rPr>
        <w:t xml:space="preserve"> (accessed 2 February 2016).</w:t>
      </w:r>
    </w:p>
    <w:p w14:paraId="07502213" w14:textId="380BF7FA" w:rsidR="00BA4C70" w:rsidRPr="006D1C20" w:rsidRDefault="00BA4C70" w:rsidP="00BA4C70">
      <w:pPr>
        <w:pStyle w:val="Pa425"/>
        <w:spacing w:after="100"/>
        <w:ind w:right="160"/>
        <w:jc w:val="both"/>
        <w:rPr>
          <w:rFonts w:cs="DIN"/>
          <w:color w:val="211D1E"/>
          <w:sz w:val="22"/>
          <w:szCs w:val="22"/>
        </w:rPr>
      </w:pPr>
      <w:r w:rsidRPr="006D1C20">
        <w:rPr>
          <w:rFonts w:cs="DIN"/>
          <w:color w:val="211D1E"/>
          <w:sz w:val="22"/>
          <w:szCs w:val="22"/>
        </w:rPr>
        <w:t xml:space="preserve">Does the ‘conscious consumer’ demand transparency as they take an increasing interest in the ethical practices of those they buy from? Jessie Baker in the UK’s </w:t>
      </w:r>
      <w:r w:rsidRPr="006D1C20">
        <w:rPr>
          <w:rFonts w:ascii="DIN-RegularItalic" w:hAnsi="DIN-RegularItalic" w:cs="DIN-RegularItalic"/>
          <w:i/>
          <w:iCs/>
          <w:color w:val="211D1E"/>
          <w:sz w:val="22"/>
          <w:szCs w:val="22"/>
        </w:rPr>
        <w:t xml:space="preserve">Guardian </w:t>
      </w:r>
      <w:r w:rsidRPr="006D1C20">
        <w:rPr>
          <w:rFonts w:cs="DIN"/>
          <w:color w:val="211D1E"/>
          <w:sz w:val="22"/>
          <w:szCs w:val="22"/>
        </w:rPr>
        <w:t xml:space="preserve">newspaper takes a stance: </w:t>
      </w:r>
      <w:hyperlink r:id="rId8" w:history="1">
        <w:r w:rsidRPr="006D1C20">
          <w:rPr>
            <w:rStyle w:val="Hyperlink"/>
            <w:rFonts w:cs="DIN"/>
            <w:sz w:val="22"/>
            <w:szCs w:val="22"/>
          </w:rPr>
          <w:t>www.theguardian.com/women-in-leadership/2015/apr/02/the-rise-of-the-conscious-consumer-why-businesses-need-to-open-up</w:t>
        </w:r>
      </w:hyperlink>
      <w:r w:rsidRPr="006D1C20">
        <w:rPr>
          <w:rFonts w:cs="DIN"/>
          <w:color w:val="211D1E"/>
          <w:sz w:val="22"/>
          <w:szCs w:val="22"/>
        </w:rPr>
        <w:t xml:space="preserve"> (accessed 2 February 2016).</w:t>
      </w:r>
    </w:p>
    <w:p w14:paraId="2837DDD7" w14:textId="57ECE2AA" w:rsidR="00BA4C70" w:rsidRPr="006D1C20" w:rsidRDefault="00BA4C70" w:rsidP="00BA4C70">
      <w:pPr>
        <w:pStyle w:val="Pa425"/>
        <w:spacing w:after="100"/>
        <w:ind w:right="160"/>
        <w:jc w:val="both"/>
        <w:rPr>
          <w:rFonts w:cs="DIN"/>
          <w:color w:val="211D1E"/>
          <w:sz w:val="22"/>
          <w:szCs w:val="22"/>
        </w:rPr>
      </w:pPr>
      <w:r w:rsidRPr="006D1C20">
        <w:rPr>
          <w:rFonts w:cs="DIN"/>
          <w:color w:val="211D1E"/>
          <w:sz w:val="22"/>
          <w:szCs w:val="22"/>
        </w:rPr>
        <w:t xml:space="preserve">A Mintel report in July 2015 examined the issue of communicating ethics to different generations, as well as companies needing to improve the visibility of their CSR activity: </w:t>
      </w:r>
      <w:hyperlink r:id="rId9" w:history="1">
        <w:r w:rsidRPr="006D1C20">
          <w:rPr>
            <w:rStyle w:val="Hyperlink"/>
            <w:rFonts w:cs="DIN"/>
            <w:sz w:val="22"/>
            <w:szCs w:val="22"/>
          </w:rPr>
          <w:t>http://store.mintel.com/the-ethical-consumer-uk-july-2015?cookie_test=true</w:t>
        </w:r>
      </w:hyperlink>
      <w:r w:rsidRPr="006D1C20">
        <w:rPr>
          <w:rFonts w:cs="DIN"/>
          <w:color w:val="211D1E"/>
          <w:sz w:val="22"/>
          <w:szCs w:val="22"/>
        </w:rPr>
        <w:t xml:space="preserve"> (accessed 2 February 2016).</w:t>
      </w:r>
    </w:p>
    <w:p w14:paraId="024637A8" w14:textId="3340615C" w:rsidR="00BA4C70" w:rsidRPr="006D1C20" w:rsidRDefault="00BA4C70" w:rsidP="00BA4C70">
      <w:pPr>
        <w:pStyle w:val="Pa425"/>
        <w:spacing w:after="100"/>
        <w:ind w:right="160"/>
        <w:jc w:val="both"/>
        <w:rPr>
          <w:rFonts w:cs="DIN"/>
          <w:color w:val="211D1E"/>
          <w:sz w:val="22"/>
          <w:szCs w:val="22"/>
        </w:rPr>
      </w:pPr>
      <w:r w:rsidRPr="006D1C20">
        <w:rPr>
          <w:rFonts w:cs="DIN"/>
          <w:color w:val="211D1E"/>
          <w:sz w:val="22"/>
          <w:szCs w:val="22"/>
        </w:rPr>
        <w:t>During the summer of 2014, environmentalists Muna Dajani and Lina Isma’il conducted research for an innovative Palestinian guidebook. The authors visited farmers, artisans and companies throughout Palestine, and wrote 100 profiles introducing their work. The result of their journey is a guidebook (</w:t>
      </w:r>
      <w:r w:rsidRPr="006D1C20">
        <w:rPr>
          <w:rFonts w:ascii="DIN-RegularItalic" w:hAnsi="DIN-RegularItalic" w:cs="DIN-RegularItalic"/>
          <w:i/>
          <w:iCs/>
          <w:color w:val="211D1E"/>
          <w:sz w:val="22"/>
          <w:szCs w:val="22"/>
        </w:rPr>
        <w:t>Conscious Choices: A Guide to Ethical Consumerism in Palestine</w:t>
      </w:r>
      <w:r w:rsidRPr="006D1C20">
        <w:rPr>
          <w:rFonts w:cs="DIN"/>
          <w:color w:val="211D1E"/>
          <w:sz w:val="22"/>
          <w:szCs w:val="22"/>
        </w:rPr>
        <w:t xml:space="preserve">) that invites its readers to get to know the people behind the products they buy, and to build and expand their own individual network of producers: </w:t>
      </w:r>
      <w:hyperlink r:id="rId10" w:history="1">
        <w:r w:rsidRPr="006D1C20">
          <w:rPr>
            <w:rStyle w:val="Hyperlink"/>
            <w:rFonts w:cs="DIN"/>
            <w:sz w:val="22"/>
            <w:szCs w:val="22"/>
          </w:rPr>
          <w:t>https://ps.boell.org/en/2015/05/12/conscious-choices-guide-ethical-consumerism-palestine</w:t>
        </w:r>
      </w:hyperlink>
      <w:r w:rsidRPr="006D1C20">
        <w:rPr>
          <w:rFonts w:cs="DIN"/>
          <w:color w:val="211D1E"/>
          <w:sz w:val="22"/>
          <w:szCs w:val="22"/>
        </w:rPr>
        <w:t xml:space="preserve"> (accessed 2 February 2016).</w:t>
      </w:r>
    </w:p>
    <w:p w14:paraId="25CDA54A" w14:textId="0FC5CE66" w:rsidR="000C3E0C" w:rsidRDefault="000C3E0C" w:rsidP="00BA4C70"/>
    <w:sectPr w:rsidR="000C3E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DIN-Regular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C70"/>
    <w:rsid w:val="000C3E0C"/>
    <w:rsid w:val="006D1C20"/>
    <w:rsid w:val="00BA4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BF6F5"/>
  <w15:chartTrackingRefBased/>
  <w15:docId w15:val="{10F48C9A-9C60-424B-9A1A-9CCE92AF2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A4C70"/>
    <w:pPr>
      <w:autoSpaceDE w:val="0"/>
      <w:autoSpaceDN w:val="0"/>
      <w:adjustRightInd w:val="0"/>
      <w:spacing w:after="0" w:line="240" w:lineRule="auto"/>
    </w:pPr>
    <w:rPr>
      <w:rFonts w:ascii="DIN" w:hAnsi="DIN" w:cs="DIN"/>
      <w:color w:val="000000"/>
      <w:sz w:val="24"/>
      <w:szCs w:val="24"/>
    </w:rPr>
  </w:style>
  <w:style w:type="paragraph" w:customStyle="1" w:styleId="Pa425">
    <w:name w:val="Pa42+5"/>
    <w:basedOn w:val="Default"/>
    <w:next w:val="Default"/>
    <w:uiPriority w:val="99"/>
    <w:rsid w:val="00BA4C70"/>
    <w:pPr>
      <w:spacing w:line="181" w:lineRule="atLeast"/>
    </w:pPr>
    <w:rPr>
      <w:rFonts w:cstheme="minorBidi"/>
      <w:color w:val="auto"/>
    </w:rPr>
  </w:style>
  <w:style w:type="character" w:styleId="Hyperlink">
    <w:name w:val="Hyperlink"/>
    <w:basedOn w:val="DefaultParagraphFont"/>
    <w:uiPriority w:val="99"/>
    <w:unhideWhenUsed/>
    <w:rsid w:val="00BA4C70"/>
    <w:rPr>
      <w:color w:val="0563C1" w:themeColor="hyperlink"/>
      <w:u w:val="single"/>
    </w:rPr>
  </w:style>
  <w:style w:type="character" w:styleId="UnresolvedMention">
    <w:name w:val="Unresolved Mention"/>
    <w:basedOn w:val="DefaultParagraphFont"/>
    <w:uiPriority w:val="99"/>
    <w:semiHidden/>
    <w:unhideWhenUsed/>
    <w:rsid w:val="00BA4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guardian.com/women-in-leadership/2015/apr/02/the-rise-of-the-conscious-consumer-why-businesses-need-to-open-up" TargetMode="External"/><Relationship Id="rId3" Type="http://schemas.openxmlformats.org/officeDocument/2006/relationships/customXml" Target="../customXml/item3.xml"/><Relationship Id="rId7" Type="http://schemas.openxmlformats.org/officeDocument/2006/relationships/hyperlink" Target="https://hbr.org/2015/01/ethical-consumerism-isnt-dead-it-just-needs-better-marketing"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ps.boell.org/en/2015/05/12/conscious-choices-guide-ethical-consumerism-palestine" TargetMode="External"/><Relationship Id="rId4" Type="http://schemas.openxmlformats.org/officeDocument/2006/relationships/styles" Target="styles.xml"/><Relationship Id="rId9" Type="http://schemas.openxmlformats.org/officeDocument/2006/relationships/hyperlink" Target="http://store.mintel.com/the-ethical-consumer-uk-july-2015?cookie_test=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81244E9798AF04986878BA89115A34C" ma:contentTypeVersion="10" ma:contentTypeDescription="Create a new document." ma:contentTypeScope="" ma:versionID="50196f95f1e41f39e56d74505da8317c">
  <xsd:schema xmlns:xsd="http://www.w3.org/2001/XMLSchema" xmlns:xs="http://www.w3.org/2001/XMLSchema" xmlns:p="http://schemas.microsoft.com/office/2006/metadata/properties" xmlns:ns3="7a5968a9-a32b-4788-9345-666c2c296e38" targetNamespace="http://schemas.microsoft.com/office/2006/metadata/properties" ma:root="true" ma:fieldsID="0c04b460bbff4ee1ce53f65631b24cfb" ns3:_="">
    <xsd:import namespace="7a5968a9-a32b-4788-9345-666c2c296e3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968a9-a32b-4788-9345-666c2c296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60228F-D51C-47C1-9957-ADBEB77C5306}">
  <ds:schemaRefs>
    <ds:schemaRef ds:uri="http://schemas.microsoft.com/sharepoint/v3/contenttype/forms"/>
  </ds:schemaRefs>
</ds:datastoreItem>
</file>

<file path=customXml/itemProps2.xml><?xml version="1.0" encoding="utf-8"?>
<ds:datastoreItem xmlns:ds="http://schemas.openxmlformats.org/officeDocument/2006/customXml" ds:itemID="{4F8980EE-5CC6-40CB-8545-4E6A304A13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5968a9-a32b-4788-9345-666c2c296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C0E35F-06D3-49CA-9A29-8A36D0E0680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1693</Characters>
  <Application>Microsoft Office Word</Application>
  <DocSecurity>0</DocSecurity>
  <Lines>14</Lines>
  <Paragraphs>3</Paragraphs>
  <ScaleCrop>false</ScaleCrop>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Indrani Dutta</dc:creator>
  <cp:keywords/>
  <dc:description/>
  <cp:lastModifiedBy>Ankit Verma</cp:lastModifiedBy>
  <cp:revision>2</cp:revision>
  <dcterms:created xsi:type="dcterms:W3CDTF">2020-05-20T06:38:00Z</dcterms:created>
  <dcterms:modified xsi:type="dcterms:W3CDTF">2020-12-04T10:43:00Z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0x010100C81244E9798AF04986878BA89115A34C</vt:lpwstr>
  </property>
</Properties>
</file>