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584D" w14:textId="77777777" w:rsidR="00544D18" w:rsidRPr="00D7567C" w:rsidRDefault="009A2381" w:rsidP="00827F59">
      <w:pPr>
        <w:pStyle w:val="CTChaptertitle"/>
        <w:rPr>
          <w:b/>
          <w:sz w:val="28"/>
          <w:szCs w:val="28"/>
          <w:u w:val="single"/>
        </w:rPr>
      </w:pPr>
      <w:r w:rsidRPr="00D7567C">
        <w:rPr>
          <w:b/>
          <w:sz w:val="28"/>
          <w:szCs w:val="28"/>
          <w:u w:val="single"/>
        </w:rPr>
        <w:t>DRAG AND DROP EXERCISES</w:t>
      </w:r>
    </w:p>
    <w:p w14:paraId="6B4FDEB6" w14:textId="77777777" w:rsidR="009A2381" w:rsidRPr="0095422B" w:rsidRDefault="009A2381" w:rsidP="00827F59">
      <w:pPr>
        <w:pStyle w:val="CNChapternumber"/>
        <w:rPr>
          <w:b/>
          <w:color w:val="00B050"/>
          <w:sz w:val="28"/>
          <w:szCs w:val="28"/>
          <w:u w:val="single"/>
        </w:rPr>
      </w:pPr>
      <w:r w:rsidRPr="0095422B">
        <w:rPr>
          <w:b/>
          <w:color w:val="00B050"/>
          <w:sz w:val="28"/>
          <w:szCs w:val="28"/>
          <w:u w:val="single"/>
        </w:rPr>
        <w:t>CHAPTER ONE</w:t>
      </w:r>
    </w:p>
    <w:p w14:paraId="721FCCB2" w14:textId="50544E92" w:rsidR="009A2381" w:rsidRDefault="009A2381" w:rsidP="00A970B2">
      <w:pPr>
        <w:pStyle w:val="G1bFigureCaption"/>
        <w:spacing w:line="240" w:lineRule="auto"/>
        <w:rPr>
          <w:sz w:val="24"/>
          <w:szCs w:val="24"/>
        </w:rPr>
      </w:pPr>
      <w:r w:rsidRPr="00EC6696">
        <w:rPr>
          <w:b/>
          <w:color w:val="002060"/>
          <w:sz w:val="28"/>
          <w:szCs w:val="28"/>
        </w:rPr>
        <w:t>Figure 1.6. The main components of a typical brain neuron</w:t>
      </w:r>
      <w:r>
        <w:rPr>
          <w:sz w:val="24"/>
          <w:szCs w:val="24"/>
        </w:rPr>
        <w:t>.</w:t>
      </w:r>
    </w:p>
    <w:p w14:paraId="4D5711B4" w14:textId="71CFFE49" w:rsidR="00C17D23" w:rsidRDefault="00C17D23" w:rsidP="00E408E7">
      <w:pPr>
        <w:pStyle w:val="G4cTableFootnote"/>
        <w:rPr>
          <w:sz w:val="24"/>
          <w:szCs w:val="24"/>
        </w:rPr>
      </w:pPr>
      <w:r>
        <w:rPr>
          <w:sz w:val="24"/>
          <w:szCs w:val="24"/>
        </w:rPr>
        <w:t>S</w:t>
      </w:r>
      <w:r w:rsidRPr="00C17D23">
        <w:rPr>
          <w:sz w:val="24"/>
          <w:szCs w:val="24"/>
        </w:rPr>
        <w:t xml:space="preserve">ource: </w:t>
      </w:r>
      <w:proofErr w:type="spellStart"/>
      <w:r w:rsidRPr="00C17D23">
        <w:rPr>
          <w:sz w:val="24"/>
          <w:szCs w:val="24"/>
        </w:rPr>
        <w:t>Quassar</w:t>
      </w:r>
      <w:proofErr w:type="spellEnd"/>
      <w:r w:rsidRPr="00C17D23">
        <w:rPr>
          <w:sz w:val="24"/>
          <w:szCs w:val="24"/>
        </w:rPr>
        <w:t xml:space="preserve"> Jarosz/Wikimedia Commons.</w:t>
      </w:r>
    </w:p>
    <w:p w14:paraId="1F7FFD66" w14:textId="77777777" w:rsidR="00AC0C5B" w:rsidRDefault="00AC0C5B" w:rsidP="00827F59">
      <w:pPr>
        <w:pStyle w:val="BTFBodytextfullout"/>
        <w:rPr>
          <w:b/>
          <w:szCs w:val="24"/>
        </w:rPr>
      </w:pPr>
      <w:r>
        <w:rPr>
          <w:b/>
          <w:szCs w:val="24"/>
        </w:rPr>
        <w:t>The following diagram shows a typical brain neuron. Drag and drop the boxes to label its parts.</w:t>
      </w:r>
    </w:p>
    <w:p w14:paraId="0C28F006" w14:textId="77777777" w:rsidR="009A2381" w:rsidRDefault="009A2381" w:rsidP="00827F59">
      <w:pPr>
        <w:pStyle w:val="BTFBodytextfullout"/>
        <w:rPr>
          <w:b/>
          <w:szCs w:val="24"/>
        </w:rPr>
      </w:pPr>
      <w:r w:rsidRPr="009A2381">
        <w:rPr>
          <w:b/>
          <w:szCs w:val="24"/>
        </w:rPr>
        <w:t xml:space="preserve">Boxes to be </w:t>
      </w:r>
      <w:r w:rsidR="00245570">
        <w:rPr>
          <w:b/>
          <w:szCs w:val="24"/>
        </w:rPr>
        <w:t xml:space="preserve">dragged and </w:t>
      </w:r>
      <w:r w:rsidRPr="009A2381">
        <w:rPr>
          <w:b/>
          <w:szCs w:val="24"/>
        </w:rPr>
        <w:t>dropped:</w:t>
      </w:r>
    </w:p>
    <w:p w14:paraId="198CD1FA" w14:textId="77777777" w:rsidR="000348D6" w:rsidRPr="00EF6777" w:rsidRDefault="000348D6" w:rsidP="00EF677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F6777">
        <w:t>Dendrites (receivers)</w:t>
      </w:r>
    </w:p>
    <w:p w14:paraId="4A601559" w14:textId="77777777" w:rsidR="000348D6" w:rsidRPr="00EF6777" w:rsidRDefault="000348D6" w:rsidP="00EF677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F6777">
        <w:t>Nucleus</w:t>
      </w:r>
    </w:p>
    <w:p w14:paraId="631FD3A4" w14:textId="77777777" w:rsidR="000348D6" w:rsidRPr="00EF6777" w:rsidRDefault="000348D6" w:rsidP="00EF677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F6777">
        <w:t>Cell body</w:t>
      </w:r>
    </w:p>
    <w:p w14:paraId="57073263" w14:textId="77777777" w:rsidR="000348D6" w:rsidRPr="00EF6777" w:rsidRDefault="000348D6" w:rsidP="00EF677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F6777">
        <w:t>Axon (the conducting fibre)</w:t>
      </w:r>
    </w:p>
    <w:p w14:paraId="4A24EAD0" w14:textId="77777777" w:rsidR="000348D6" w:rsidRPr="00EF6777" w:rsidRDefault="000348D6" w:rsidP="00EF677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F6777">
        <w:t>Node of Ranvier</w:t>
      </w:r>
    </w:p>
    <w:p w14:paraId="05510828" w14:textId="77777777" w:rsidR="000348D6" w:rsidRPr="00EF6777" w:rsidRDefault="000348D6" w:rsidP="00EF677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F6777">
        <w:t>Schwann cells (they make the myelin)</w:t>
      </w:r>
    </w:p>
    <w:p w14:paraId="10B28ACD" w14:textId="77777777" w:rsidR="00D7567C" w:rsidRPr="00EF6777" w:rsidRDefault="000348D6" w:rsidP="00EF677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F6777">
        <w:t>Myelin sheath</w:t>
      </w:r>
    </w:p>
    <w:p w14:paraId="2C838AA7" w14:textId="77777777" w:rsidR="00D7567C" w:rsidRPr="00EF6777" w:rsidRDefault="000348D6" w:rsidP="00EF677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F6777">
        <w:t>Axon terminals (transmitter release)</w:t>
      </w:r>
    </w:p>
    <w:p w14:paraId="6BFB5315" w14:textId="6835C49A" w:rsidR="00D7567C" w:rsidRDefault="00A625C8" w:rsidP="00E408E7">
      <w:pPr>
        <w:pStyle w:val="G1bFigureCaption"/>
        <w:rPr>
          <w:b/>
          <w:color w:val="002060"/>
          <w:sz w:val="28"/>
          <w:szCs w:val="28"/>
        </w:rPr>
      </w:pPr>
      <w:r w:rsidRPr="00EC6696">
        <w:rPr>
          <w:b/>
          <w:color w:val="002060"/>
          <w:sz w:val="28"/>
          <w:szCs w:val="28"/>
        </w:rPr>
        <w:t>Figure 1.26. The limbic system</w:t>
      </w:r>
      <w:r w:rsidR="00EC6696">
        <w:rPr>
          <w:b/>
          <w:color w:val="002060"/>
          <w:sz w:val="28"/>
          <w:szCs w:val="28"/>
        </w:rPr>
        <w:t>.</w:t>
      </w:r>
    </w:p>
    <w:p w14:paraId="03127305" w14:textId="77777777" w:rsidR="00AC0C5B" w:rsidRDefault="00AC0C5B" w:rsidP="00827F59">
      <w:pPr>
        <w:pStyle w:val="BTFBodytextfullout"/>
        <w:rPr>
          <w:b/>
          <w:szCs w:val="24"/>
        </w:rPr>
      </w:pPr>
      <w:r w:rsidRPr="00AC0C5B">
        <w:rPr>
          <w:b/>
          <w:szCs w:val="24"/>
        </w:rPr>
        <w:t xml:space="preserve">The following diagram shows </w:t>
      </w:r>
      <w:r>
        <w:rPr>
          <w:b/>
          <w:szCs w:val="24"/>
        </w:rPr>
        <w:t>a schematic illustration of the limbic system. Drag and drop the boxes to label its parts.</w:t>
      </w:r>
    </w:p>
    <w:p w14:paraId="42173071" w14:textId="77777777" w:rsidR="00A625C8" w:rsidRDefault="00A625C8" w:rsidP="00827F59">
      <w:pPr>
        <w:pStyle w:val="BTFBodytextfullout"/>
        <w:rPr>
          <w:szCs w:val="24"/>
        </w:rPr>
      </w:pPr>
      <w:r w:rsidRPr="00A625C8">
        <w:rPr>
          <w:b/>
          <w:szCs w:val="24"/>
        </w:rPr>
        <w:t xml:space="preserve">Boxes to be </w:t>
      </w:r>
      <w:r w:rsidR="00245570">
        <w:rPr>
          <w:b/>
          <w:szCs w:val="24"/>
        </w:rPr>
        <w:t xml:space="preserve">dragged and </w:t>
      </w:r>
      <w:r w:rsidRPr="00A625C8">
        <w:rPr>
          <w:b/>
          <w:szCs w:val="24"/>
        </w:rPr>
        <w:t>dropped</w:t>
      </w:r>
      <w:r>
        <w:rPr>
          <w:szCs w:val="24"/>
        </w:rPr>
        <w:t>:</w:t>
      </w:r>
    </w:p>
    <w:p w14:paraId="3058B6E7" w14:textId="77777777" w:rsidR="000348D6" w:rsidRPr="004F1E58" w:rsidRDefault="000348D6" w:rsidP="004F1E5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F1E58">
        <w:t>Cingulate gyrus</w:t>
      </w:r>
    </w:p>
    <w:p w14:paraId="566D84F9" w14:textId="77777777" w:rsidR="00A625C8" w:rsidRPr="004F1E58" w:rsidRDefault="000348D6" w:rsidP="004F1E5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F1E58">
        <w:t>Septal nuclei</w:t>
      </w:r>
    </w:p>
    <w:p w14:paraId="4293221E" w14:textId="77777777" w:rsidR="00A625C8" w:rsidRPr="004F1E58" w:rsidRDefault="00A625C8" w:rsidP="004F1E5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F1E58">
        <w:t>Amygdala</w:t>
      </w:r>
    </w:p>
    <w:p w14:paraId="2190B4B0" w14:textId="77777777" w:rsidR="00A625C8" w:rsidRPr="004F1E58" w:rsidRDefault="000348D6" w:rsidP="004F1E5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F1E58">
        <w:t>H</w:t>
      </w:r>
      <w:r w:rsidR="00A625C8" w:rsidRPr="004F1E58">
        <w:t>ippocampus</w:t>
      </w:r>
    </w:p>
    <w:p w14:paraId="47708AF8" w14:textId="77777777" w:rsidR="000348D6" w:rsidRPr="004F1E58" w:rsidRDefault="000348D6" w:rsidP="004F1E5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rsidRPr="004F1E58">
        <w:t>Parahippocampal</w:t>
      </w:r>
      <w:proofErr w:type="spellEnd"/>
      <w:r w:rsidRPr="004F1E58">
        <w:t xml:space="preserve"> gyrus </w:t>
      </w:r>
    </w:p>
    <w:p w14:paraId="43902D6D" w14:textId="77777777" w:rsidR="00A625C8" w:rsidRPr="004F1E58" w:rsidRDefault="00A625C8" w:rsidP="004F1E5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F1E58">
        <w:t>Mammillary bodies</w:t>
      </w:r>
    </w:p>
    <w:p w14:paraId="0D2B8691" w14:textId="77777777" w:rsidR="00A625C8" w:rsidRPr="004F1E58" w:rsidRDefault="000348D6" w:rsidP="004F1E5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F1E58">
        <w:t>H</w:t>
      </w:r>
      <w:r w:rsidR="00A625C8" w:rsidRPr="004F1E58">
        <w:t>ypothalamus</w:t>
      </w:r>
    </w:p>
    <w:p w14:paraId="59D62597" w14:textId="77777777" w:rsidR="00A625C8" w:rsidRPr="004F1E58" w:rsidRDefault="00A625C8" w:rsidP="004F1E5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F1E58">
        <w:t>Fornix</w:t>
      </w:r>
    </w:p>
    <w:p w14:paraId="7C7A90B7" w14:textId="163322AD" w:rsidR="00A625C8" w:rsidRDefault="000348D6" w:rsidP="00E408E7">
      <w:pPr>
        <w:pStyle w:val="G1bFigureCaption"/>
        <w:rPr>
          <w:b/>
          <w:color w:val="002060"/>
          <w:sz w:val="28"/>
          <w:szCs w:val="28"/>
        </w:rPr>
      </w:pPr>
      <w:r w:rsidRPr="00EC6696">
        <w:rPr>
          <w:b/>
          <w:color w:val="002060"/>
          <w:sz w:val="28"/>
          <w:szCs w:val="28"/>
        </w:rPr>
        <w:t xml:space="preserve">Figure </w:t>
      </w:r>
      <w:r w:rsidR="00EC6696" w:rsidRPr="00EC6696">
        <w:rPr>
          <w:b/>
          <w:color w:val="002060"/>
          <w:sz w:val="28"/>
          <w:szCs w:val="28"/>
        </w:rPr>
        <w:t>1.27. The basal ganglia.</w:t>
      </w:r>
    </w:p>
    <w:p w14:paraId="711D570F" w14:textId="77777777" w:rsidR="00AC0C5B" w:rsidRDefault="00AC0C5B" w:rsidP="000370B9">
      <w:pPr>
        <w:pStyle w:val="BTFBodytextfullout"/>
        <w:rPr>
          <w:b/>
          <w:szCs w:val="24"/>
        </w:rPr>
      </w:pPr>
      <w:r w:rsidRPr="00AC0C5B">
        <w:rPr>
          <w:b/>
          <w:szCs w:val="24"/>
        </w:rPr>
        <w:t xml:space="preserve">The following diagram shows </w:t>
      </w:r>
      <w:r>
        <w:rPr>
          <w:b/>
          <w:szCs w:val="24"/>
        </w:rPr>
        <w:t>a schematic illustration of the basal ganglia. Drag and drop the boxes to label its parts.</w:t>
      </w:r>
    </w:p>
    <w:p w14:paraId="0DA1DF4D" w14:textId="77777777" w:rsidR="00EC6696" w:rsidRDefault="00EC6696" w:rsidP="000370B9">
      <w:pPr>
        <w:pStyle w:val="BTFBodytextfullout"/>
        <w:rPr>
          <w:b/>
          <w:szCs w:val="24"/>
        </w:rPr>
      </w:pPr>
      <w:r w:rsidRPr="00EC6696">
        <w:rPr>
          <w:b/>
          <w:szCs w:val="24"/>
        </w:rPr>
        <w:t xml:space="preserve">Boxes to be </w:t>
      </w:r>
      <w:r w:rsidR="00245570">
        <w:rPr>
          <w:b/>
          <w:szCs w:val="24"/>
        </w:rPr>
        <w:t xml:space="preserve">dragged and </w:t>
      </w:r>
      <w:r w:rsidRPr="00EC6696">
        <w:rPr>
          <w:b/>
          <w:szCs w:val="24"/>
        </w:rPr>
        <w:t>dropped:</w:t>
      </w:r>
    </w:p>
    <w:p w14:paraId="16004266" w14:textId="77777777" w:rsidR="00EC6696" w:rsidRPr="0003289B" w:rsidRDefault="00EC6696" w:rsidP="0003289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3289B">
        <w:lastRenderedPageBreak/>
        <w:t>Putamen</w:t>
      </w:r>
    </w:p>
    <w:p w14:paraId="23000A17" w14:textId="77777777" w:rsidR="00EC6696" w:rsidRPr="0003289B" w:rsidRDefault="00EC6696" w:rsidP="0003289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3289B">
        <w:t>Globus pallidus (lateral part)</w:t>
      </w:r>
    </w:p>
    <w:p w14:paraId="538FCF53" w14:textId="77777777" w:rsidR="00EC6696" w:rsidRPr="0003289B" w:rsidRDefault="00EC6696" w:rsidP="0003289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3289B">
        <w:t>Globus pallidus (medial part)</w:t>
      </w:r>
    </w:p>
    <w:p w14:paraId="4F117B1E" w14:textId="77777777" w:rsidR="00EC6696" w:rsidRPr="0003289B" w:rsidRDefault="00EC6696" w:rsidP="0003289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3289B">
        <w:t>Caudate nucleus</w:t>
      </w:r>
    </w:p>
    <w:p w14:paraId="6CAD112D" w14:textId="77777777" w:rsidR="00EC6696" w:rsidRPr="0003289B" w:rsidRDefault="00EC6696" w:rsidP="0003289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3289B">
        <w:t>Thalamus</w:t>
      </w:r>
    </w:p>
    <w:p w14:paraId="4678DF09" w14:textId="77777777" w:rsidR="00EC6696" w:rsidRPr="0003289B" w:rsidRDefault="00EC6696" w:rsidP="0003289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3289B">
        <w:t>Subthalamic nucleus</w:t>
      </w:r>
    </w:p>
    <w:p w14:paraId="2611477E" w14:textId="77777777" w:rsidR="00EC6696" w:rsidRPr="0003289B" w:rsidRDefault="00EC6696" w:rsidP="0003289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3289B">
        <w:t>Substantia nigra</w:t>
      </w:r>
    </w:p>
    <w:p w14:paraId="3A329D04" w14:textId="515EDC08" w:rsidR="00C17D23" w:rsidRPr="00C17D23" w:rsidRDefault="00E8668E" w:rsidP="00E408E7">
      <w:pPr>
        <w:pStyle w:val="G1bFigureCaption"/>
        <w:rPr>
          <w:b/>
          <w:color w:val="FF0000"/>
          <w:sz w:val="24"/>
          <w:szCs w:val="24"/>
        </w:rPr>
      </w:pPr>
      <w:r w:rsidRPr="00EC6696">
        <w:rPr>
          <w:b/>
          <w:color w:val="002060"/>
          <w:sz w:val="28"/>
          <w:szCs w:val="28"/>
        </w:rPr>
        <w:t>Figure 1.2</w:t>
      </w:r>
      <w:r>
        <w:rPr>
          <w:b/>
          <w:color w:val="002060"/>
          <w:sz w:val="28"/>
          <w:szCs w:val="28"/>
        </w:rPr>
        <w:t>9</w:t>
      </w:r>
      <w:r w:rsidRPr="00EC6696">
        <w:rPr>
          <w:b/>
          <w:color w:val="002060"/>
          <w:sz w:val="28"/>
          <w:szCs w:val="28"/>
        </w:rPr>
        <w:t xml:space="preserve">. The </w:t>
      </w:r>
      <w:r>
        <w:rPr>
          <w:b/>
          <w:color w:val="002060"/>
          <w:sz w:val="28"/>
          <w:szCs w:val="28"/>
        </w:rPr>
        <w:t>lobes of the cerebral cortex</w:t>
      </w:r>
      <w:r w:rsidRPr="00EC6696">
        <w:rPr>
          <w:b/>
          <w:color w:val="002060"/>
          <w:sz w:val="28"/>
          <w:szCs w:val="28"/>
        </w:rPr>
        <w:t>.</w:t>
      </w:r>
      <w:r w:rsidR="00C17D23" w:rsidRPr="00C17D23">
        <w:rPr>
          <w:b/>
          <w:color w:val="FF0000"/>
          <w:sz w:val="24"/>
          <w:szCs w:val="24"/>
        </w:rPr>
        <w:t xml:space="preserve"> </w:t>
      </w:r>
    </w:p>
    <w:p w14:paraId="74D7F009" w14:textId="77777777" w:rsidR="00AC0C5B" w:rsidRDefault="00AC0C5B" w:rsidP="000370B9">
      <w:pPr>
        <w:pStyle w:val="BTFBodytextfullout"/>
        <w:rPr>
          <w:b/>
          <w:szCs w:val="24"/>
        </w:rPr>
      </w:pPr>
      <w:r w:rsidRPr="00AC0C5B">
        <w:rPr>
          <w:b/>
          <w:szCs w:val="24"/>
        </w:rPr>
        <w:t xml:space="preserve">The following diagram shows </w:t>
      </w:r>
      <w:r>
        <w:rPr>
          <w:b/>
          <w:szCs w:val="24"/>
        </w:rPr>
        <w:t>the main lobes of the cerebral cortex. Drag and drop the boxes to label its parts.</w:t>
      </w:r>
    </w:p>
    <w:p w14:paraId="1B206ECD" w14:textId="77777777" w:rsidR="00E8668E" w:rsidRDefault="00E8668E" w:rsidP="000370B9">
      <w:pPr>
        <w:pStyle w:val="BTFBodytextfullout"/>
        <w:rPr>
          <w:b/>
          <w:szCs w:val="24"/>
        </w:rPr>
      </w:pPr>
      <w:r w:rsidRPr="00E8668E">
        <w:rPr>
          <w:b/>
          <w:szCs w:val="24"/>
        </w:rPr>
        <w:t xml:space="preserve">Boxes </w:t>
      </w:r>
      <w:r>
        <w:rPr>
          <w:b/>
          <w:szCs w:val="24"/>
        </w:rPr>
        <w:t xml:space="preserve">to be </w:t>
      </w:r>
      <w:r w:rsidR="00245570">
        <w:rPr>
          <w:b/>
          <w:szCs w:val="24"/>
        </w:rPr>
        <w:t xml:space="preserve">dragged and </w:t>
      </w:r>
      <w:r>
        <w:rPr>
          <w:b/>
          <w:szCs w:val="24"/>
        </w:rPr>
        <w:t>dropped:</w:t>
      </w:r>
    </w:p>
    <w:p w14:paraId="3C3D70AC" w14:textId="77777777" w:rsidR="00E8668E" w:rsidRPr="003A5BFA" w:rsidRDefault="00E8668E" w:rsidP="003A5BFA">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5BFA">
        <w:t>Frontal lobe</w:t>
      </w:r>
    </w:p>
    <w:p w14:paraId="1C1854AC" w14:textId="77777777" w:rsidR="00E8668E" w:rsidRPr="003A5BFA" w:rsidRDefault="00E8668E" w:rsidP="003A5BFA">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5BFA">
        <w:t>Central sulcus</w:t>
      </w:r>
    </w:p>
    <w:p w14:paraId="6C750A52" w14:textId="77777777" w:rsidR="00E8668E" w:rsidRPr="003A5BFA" w:rsidRDefault="00E8668E" w:rsidP="003A5BFA">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5BFA">
        <w:t>Parietal lobe</w:t>
      </w:r>
    </w:p>
    <w:p w14:paraId="6119E2B3" w14:textId="77777777" w:rsidR="00E8668E" w:rsidRPr="003A5BFA" w:rsidRDefault="00E8668E" w:rsidP="003A5BFA">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5BFA">
        <w:t>Occipital lobe</w:t>
      </w:r>
    </w:p>
    <w:p w14:paraId="391AD10F" w14:textId="77777777" w:rsidR="00E8668E" w:rsidRPr="003A5BFA" w:rsidRDefault="00E8668E" w:rsidP="003A5BFA">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5BFA">
        <w:t>Temporal lobe</w:t>
      </w:r>
    </w:p>
    <w:p w14:paraId="54D2F2BB" w14:textId="77777777" w:rsidR="00E8668E" w:rsidRPr="003A5BFA" w:rsidRDefault="00E8668E" w:rsidP="003A5BFA">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5BFA">
        <w:t>Lateral fissure</w:t>
      </w:r>
    </w:p>
    <w:p w14:paraId="6468A3E1" w14:textId="77777777" w:rsidR="0095422B" w:rsidRDefault="0095422B" w:rsidP="009A45B7">
      <w:pPr>
        <w:pStyle w:val="CNChapternumber"/>
        <w:rPr>
          <w:b/>
          <w:color w:val="00B050"/>
          <w:sz w:val="28"/>
          <w:szCs w:val="28"/>
          <w:u w:val="single"/>
        </w:rPr>
      </w:pPr>
      <w:r w:rsidRPr="0095422B">
        <w:rPr>
          <w:b/>
          <w:color w:val="00B050"/>
          <w:sz w:val="28"/>
          <w:szCs w:val="28"/>
          <w:u w:val="single"/>
        </w:rPr>
        <w:t>CHAPTER TWO</w:t>
      </w:r>
    </w:p>
    <w:p w14:paraId="68EF74F2" w14:textId="0C0C5BD6" w:rsidR="0095422B" w:rsidRDefault="00BE5302" w:rsidP="00E408E7">
      <w:pPr>
        <w:pStyle w:val="G1bFigureCaption"/>
        <w:rPr>
          <w:b/>
          <w:color w:val="002060"/>
          <w:sz w:val="28"/>
          <w:szCs w:val="28"/>
        </w:rPr>
      </w:pPr>
      <w:r w:rsidRPr="00BE5302">
        <w:rPr>
          <w:b/>
          <w:color w:val="002060"/>
          <w:sz w:val="28"/>
          <w:szCs w:val="28"/>
        </w:rPr>
        <w:t>Figure 2:5.</w:t>
      </w:r>
      <w:r w:rsidRPr="00BE5302">
        <w:rPr>
          <w:color w:val="002060"/>
          <w:sz w:val="28"/>
          <w:szCs w:val="28"/>
        </w:rPr>
        <w:t xml:space="preserve"> </w:t>
      </w:r>
      <w:r w:rsidRPr="00BE5302">
        <w:rPr>
          <w:b/>
          <w:color w:val="002060"/>
          <w:sz w:val="28"/>
          <w:szCs w:val="28"/>
        </w:rPr>
        <w:t>Projections from the retina to the cerebral hemispheres</w:t>
      </w:r>
    </w:p>
    <w:p w14:paraId="6E75E6E8" w14:textId="77777777" w:rsidR="00AC0C5B" w:rsidRDefault="00AC0C5B" w:rsidP="00667DF4">
      <w:pPr>
        <w:pStyle w:val="BTFBodytextfullout"/>
        <w:rPr>
          <w:b/>
          <w:szCs w:val="24"/>
        </w:rPr>
      </w:pPr>
      <w:r w:rsidRPr="00AC0C5B">
        <w:rPr>
          <w:b/>
          <w:szCs w:val="24"/>
        </w:rPr>
        <w:t xml:space="preserve">The following diagram shows </w:t>
      </w:r>
      <w:r>
        <w:rPr>
          <w:b/>
          <w:szCs w:val="24"/>
        </w:rPr>
        <w:t>the main pathways from the eyes to the cortex. Drag and drop the boxes to label its parts.</w:t>
      </w:r>
    </w:p>
    <w:p w14:paraId="3C2852EF" w14:textId="77777777" w:rsidR="00BE5302" w:rsidRDefault="00BE5302" w:rsidP="00667DF4">
      <w:pPr>
        <w:pStyle w:val="BTFBodytextfullout"/>
        <w:rPr>
          <w:b/>
          <w:szCs w:val="24"/>
        </w:rPr>
      </w:pPr>
      <w:r w:rsidRPr="0095422B">
        <w:rPr>
          <w:b/>
          <w:szCs w:val="24"/>
        </w:rPr>
        <w:t xml:space="preserve">Boxes to be </w:t>
      </w:r>
      <w:r w:rsidR="00245570">
        <w:rPr>
          <w:b/>
          <w:szCs w:val="24"/>
        </w:rPr>
        <w:t xml:space="preserve">dragged and </w:t>
      </w:r>
      <w:r w:rsidRPr="0095422B">
        <w:rPr>
          <w:b/>
          <w:szCs w:val="24"/>
        </w:rPr>
        <w:t>dropped:</w:t>
      </w:r>
    </w:p>
    <w:p w14:paraId="62903772" w14:textId="77777777" w:rsidR="00BE5302" w:rsidRPr="006D4629" w:rsidRDefault="00BE5302" w:rsidP="006D462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D4629">
        <w:t>Optic nerve</w:t>
      </w:r>
    </w:p>
    <w:p w14:paraId="51AC0321" w14:textId="77777777" w:rsidR="00BE5302" w:rsidRPr="006D4629" w:rsidRDefault="00BE5302" w:rsidP="006D462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D4629">
        <w:t>Optic chiasm</w:t>
      </w:r>
    </w:p>
    <w:p w14:paraId="4F00E659" w14:textId="77777777" w:rsidR="00BE5302" w:rsidRPr="006D4629" w:rsidRDefault="00BE5302" w:rsidP="006D462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D4629">
        <w:t>Lateral geniculate nucleus</w:t>
      </w:r>
    </w:p>
    <w:p w14:paraId="7091CA9B" w14:textId="77777777" w:rsidR="00BE5302" w:rsidRPr="006D4629" w:rsidRDefault="00BE5302" w:rsidP="006D462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D4629">
        <w:t>Visual cortex</w:t>
      </w:r>
    </w:p>
    <w:p w14:paraId="5758541E" w14:textId="43E45D36" w:rsidR="00BE5302" w:rsidRDefault="00BE5302" w:rsidP="00E408E7">
      <w:pPr>
        <w:pStyle w:val="G1bFigureCaption"/>
        <w:rPr>
          <w:b/>
          <w:color w:val="002060"/>
          <w:sz w:val="28"/>
          <w:szCs w:val="28"/>
        </w:rPr>
      </w:pPr>
      <w:r w:rsidRPr="00BE5302">
        <w:rPr>
          <w:b/>
          <w:color w:val="002060"/>
          <w:sz w:val="28"/>
          <w:szCs w:val="28"/>
        </w:rPr>
        <w:t>Figure 2:15. The ventral “what” and dorsal “where” streams of visual processing</w:t>
      </w:r>
      <w:r>
        <w:rPr>
          <w:b/>
          <w:color w:val="002060"/>
          <w:sz w:val="28"/>
          <w:szCs w:val="28"/>
        </w:rPr>
        <w:t>.</w:t>
      </w:r>
    </w:p>
    <w:p w14:paraId="40E2F42F" w14:textId="77777777" w:rsidR="00AC0C5B" w:rsidRDefault="00AC0C5B" w:rsidP="00667DF4">
      <w:pPr>
        <w:pStyle w:val="BTFBodytextfullout"/>
        <w:rPr>
          <w:b/>
          <w:szCs w:val="24"/>
        </w:rPr>
      </w:pPr>
      <w:r w:rsidRPr="00AC0C5B">
        <w:rPr>
          <w:b/>
          <w:szCs w:val="24"/>
        </w:rPr>
        <w:t xml:space="preserve">The following diagram shows </w:t>
      </w:r>
      <w:r>
        <w:rPr>
          <w:b/>
          <w:szCs w:val="24"/>
        </w:rPr>
        <w:t>a schematic illustration of the cortical visual areas. Drag and drop the boxes to label its parts.</w:t>
      </w:r>
    </w:p>
    <w:p w14:paraId="5DBE7C53" w14:textId="77777777" w:rsidR="00BE5302" w:rsidRPr="00BE5302" w:rsidRDefault="00BE5302" w:rsidP="00667DF4">
      <w:pPr>
        <w:pStyle w:val="BTFBodytextfullout"/>
        <w:rPr>
          <w:b/>
          <w:szCs w:val="24"/>
        </w:rPr>
      </w:pPr>
      <w:r w:rsidRPr="00BE5302">
        <w:rPr>
          <w:b/>
          <w:szCs w:val="24"/>
        </w:rPr>
        <w:t xml:space="preserve">Boxes to be </w:t>
      </w:r>
      <w:r w:rsidR="00245570">
        <w:rPr>
          <w:b/>
          <w:szCs w:val="24"/>
        </w:rPr>
        <w:t xml:space="preserve">dragged and </w:t>
      </w:r>
      <w:r w:rsidRPr="00BE5302">
        <w:rPr>
          <w:b/>
          <w:szCs w:val="24"/>
        </w:rPr>
        <w:t>dropped:</w:t>
      </w:r>
    </w:p>
    <w:p w14:paraId="75E350F7" w14:textId="77777777" w:rsidR="00BE5302" w:rsidRPr="00796AEE" w:rsidRDefault="00BE5302" w:rsidP="00796AE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796AEE">
        <w:lastRenderedPageBreak/>
        <w:t>Dorsal stream</w:t>
      </w:r>
    </w:p>
    <w:p w14:paraId="2CA6162F" w14:textId="77777777" w:rsidR="00BE5302" w:rsidRPr="00796AEE" w:rsidRDefault="00BE5302" w:rsidP="00796AE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796AEE">
        <w:t>Ventral stream</w:t>
      </w:r>
    </w:p>
    <w:p w14:paraId="7AADC5B0" w14:textId="77777777" w:rsidR="00BE5302" w:rsidRPr="00796AEE" w:rsidRDefault="00BE5302" w:rsidP="00796AE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796AEE">
        <w:t>Posterior parietal cortex</w:t>
      </w:r>
    </w:p>
    <w:p w14:paraId="7785EF1D" w14:textId="77777777" w:rsidR="00BE5302" w:rsidRPr="00796AEE" w:rsidRDefault="00BE5302" w:rsidP="00796AE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796AEE">
        <w:t>V5</w:t>
      </w:r>
    </w:p>
    <w:p w14:paraId="6833273D" w14:textId="77777777" w:rsidR="00BE5302" w:rsidRPr="00796AEE" w:rsidRDefault="00BE5302" w:rsidP="00796AE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796AEE">
        <w:t>Primary visual cortex V1</w:t>
      </w:r>
    </w:p>
    <w:p w14:paraId="0D754B2B" w14:textId="77777777" w:rsidR="00BE5302" w:rsidRPr="00796AEE" w:rsidRDefault="00BE5302" w:rsidP="00796AE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796AEE">
        <w:t>V2</w:t>
      </w:r>
    </w:p>
    <w:p w14:paraId="67D17BB2" w14:textId="77777777" w:rsidR="00BE5302" w:rsidRPr="00796AEE" w:rsidRDefault="00BE5302" w:rsidP="00796AE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796AEE">
        <w:t>V4 (on ventral surface)</w:t>
      </w:r>
    </w:p>
    <w:p w14:paraId="6A835C04" w14:textId="77777777" w:rsidR="00BE5302" w:rsidRPr="00796AEE" w:rsidRDefault="00BE5302" w:rsidP="00796AE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796AEE">
        <w:t>Inferior temporal cortex</w:t>
      </w:r>
    </w:p>
    <w:p w14:paraId="31161758" w14:textId="193AAC5A" w:rsidR="00FF6E4E" w:rsidRDefault="00FF6E4E" w:rsidP="009A45B7">
      <w:pPr>
        <w:pStyle w:val="CNChapternumber"/>
        <w:rPr>
          <w:b/>
          <w:color w:val="00B050"/>
          <w:sz w:val="28"/>
          <w:szCs w:val="28"/>
          <w:u w:val="single"/>
        </w:rPr>
      </w:pPr>
      <w:r>
        <w:rPr>
          <w:b/>
          <w:color w:val="00B050"/>
          <w:sz w:val="28"/>
          <w:szCs w:val="28"/>
          <w:u w:val="single"/>
        </w:rPr>
        <w:t>CHAPTER THREE</w:t>
      </w:r>
    </w:p>
    <w:p w14:paraId="501F8F57" w14:textId="1B4A3584" w:rsidR="00FF6E4E" w:rsidRDefault="00FF6E4E" w:rsidP="00E408E7">
      <w:pPr>
        <w:pStyle w:val="G1bFigureCaption"/>
        <w:rPr>
          <w:b/>
          <w:color w:val="002060"/>
          <w:sz w:val="28"/>
          <w:szCs w:val="28"/>
        </w:rPr>
      </w:pPr>
      <w:r>
        <w:rPr>
          <w:b/>
          <w:color w:val="002060"/>
          <w:sz w:val="28"/>
          <w:szCs w:val="28"/>
        </w:rPr>
        <w:t>Figure 3.3</w:t>
      </w:r>
      <w:r w:rsidRPr="0095422B">
        <w:rPr>
          <w:b/>
          <w:color w:val="002060"/>
          <w:sz w:val="28"/>
          <w:szCs w:val="28"/>
        </w:rPr>
        <w:t xml:space="preserve">. The </w:t>
      </w:r>
      <w:r>
        <w:rPr>
          <w:b/>
          <w:color w:val="002060"/>
          <w:sz w:val="28"/>
          <w:szCs w:val="28"/>
        </w:rPr>
        <w:t xml:space="preserve">outer, </w:t>
      </w:r>
      <w:proofErr w:type="gramStart"/>
      <w:r>
        <w:rPr>
          <w:b/>
          <w:color w:val="002060"/>
          <w:sz w:val="28"/>
          <w:szCs w:val="28"/>
        </w:rPr>
        <w:t>middle</w:t>
      </w:r>
      <w:proofErr w:type="gramEnd"/>
      <w:r>
        <w:rPr>
          <w:b/>
          <w:color w:val="002060"/>
          <w:sz w:val="28"/>
          <w:szCs w:val="28"/>
        </w:rPr>
        <w:t xml:space="preserve"> and inner ear.</w:t>
      </w:r>
    </w:p>
    <w:p w14:paraId="4312A6A3" w14:textId="77777777" w:rsidR="00DB5DEB" w:rsidRDefault="00DB5DEB" w:rsidP="00D9796C">
      <w:pPr>
        <w:pStyle w:val="BTFBodytextfullout"/>
        <w:rPr>
          <w:b/>
          <w:szCs w:val="24"/>
        </w:rPr>
      </w:pPr>
      <w:r w:rsidRPr="00AC0C5B">
        <w:rPr>
          <w:b/>
          <w:szCs w:val="24"/>
        </w:rPr>
        <w:t xml:space="preserve">The following diagram shows </w:t>
      </w:r>
      <w:r>
        <w:rPr>
          <w:b/>
          <w:szCs w:val="24"/>
        </w:rPr>
        <w:t>a schematic illustration of the ear. Drag and drop the boxes to label its parts.</w:t>
      </w:r>
    </w:p>
    <w:p w14:paraId="3D8F9907" w14:textId="77777777" w:rsidR="00FF6E4E" w:rsidRDefault="00FF6E4E" w:rsidP="00D9796C">
      <w:pPr>
        <w:pStyle w:val="BTFBodytextfullout"/>
        <w:rPr>
          <w:b/>
          <w:szCs w:val="24"/>
        </w:rPr>
      </w:pPr>
      <w:r w:rsidRPr="0095422B">
        <w:rPr>
          <w:b/>
          <w:szCs w:val="24"/>
        </w:rPr>
        <w:t xml:space="preserve">Boxes to be </w:t>
      </w:r>
      <w:r w:rsidR="00245570">
        <w:rPr>
          <w:b/>
          <w:szCs w:val="24"/>
        </w:rPr>
        <w:t xml:space="preserve">dragged and </w:t>
      </w:r>
      <w:r w:rsidRPr="0095422B">
        <w:rPr>
          <w:b/>
          <w:szCs w:val="24"/>
        </w:rPr>
        <w:t>dropped:</w:t>
      </w:r>
    </w:p>
    <w:p w14:paraId="7CA1D711"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D6678">
        <w:t>Pinna</w:t>
      </w:r>
    </w:p>
    <w:p w14:paraId="67C4AF9E"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D6678">
        <w:t>Hammer</w:t>
      </w:r>
    </w:p>
    <w:p w14:paraId="7F9237C1"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D6678">
        <w:t>Anvil</w:t>
      </w:r>
    </w:p>
    <w:p w14:paraId="2771F4E1"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rsidRPr="000D6678">
        <w:t>Semicircular</w:t>
      </w:r>
      <w:proofErr w:type="spellEnd"/>
      <w:r w:rsidRPr="000D6678">
        <w:t xml:space="preserve"> canals</w:t>
      </w:r>
    </w:p>
    <w:p w14:paraId="59CC28B0"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D6678">
        <w:t>Auditory nerve</w:t>
      </w:r>
    </w:p>
    <w:p w14:paraId="0841D6AF"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D6678">
        <w:t>Cochlea</w:t>
      </w:r>
    </w:p>
    <w:p w14:paraId="60D5BCE2"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D6678">
        <w:t>External auditory canal</w:t>
      </w:r>
    </w:p>
    <w:p w14:paraId="02BC049E"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D6678">
        <w:t>Tympanic membrane (eardrum)</w:t>
      </w:r>
    </w:p>
    <w:p w14:paraId="0209E510"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D6678">
        <w:t>Stirrup</w:t>
      </w:r>
    </w:p>
    <w:p w14:paraId="50A54B1D"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D6678">
        <w:t>Oval window</w:t>
      </w:r>
    </w:p>
    <w:p w14:paraId="703F8021" w14:textId="77777777" w:rsidR="00FF6E4E" w:rsidRPr="000D6678" w:rsidRDefault="00FF6E4E" w:rsidP="000D667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D6678">
        <w:t>Round window</w:t>
      </w:r>
    </w:p>
    <w:p w14:paraId="1A42FD31" w14:textId="7F1F911B" w:rsidR="00C4149D" w:rsidRDefault="00C4149D" w:rsidP="00E408E7">
      <w:pPr>
        <w:pStyle w:val="G1bFigureCaption"/>
        <w:rPr>
          <w:b/>
          <w:color w:val="002060"/>
          <w:sz w:val="28"/>
          <w:szCs w:val="28"/>
        </w:rPr>
      </w:pPr>
      <w:r w:rsidRPr="00C4149D">
        <w:rPr>
          <w:b/>
          <w:color w:val="002060"/>
          <w:sz w:val="28"/>
          <w:szCs w:val="28"/>
        </w:rPr>
        <w:t>Figure 3.14. The dorsal column medial lemniscus system and anterolateral system.</w:t>
      </w:r>
    </w:p>
    <w:p w14:paraId="45C14728" w14:textId="33888423" w:rsidR="00C4149D" w:rsidRPr="003A53E8" w:rsidRDefault="00C4149D" w:rsidP="00E408E7">
      <w:pPr>
        <w:pStyle w:val="G4cTableFootnote"/>
        <w:rPr>
          <w:b/>
          <w:sz w:val="24"/>
          <w:szCs w:val="24"/>
        </w:rPr>
      </w:pPr>
      <w:r w:rsidRPr="003A53E8">
        <w:rPr>
          <w:b/>
          <w:sz w:val="24"/>
          <w:szCs w:val="24"/>
          <w:highlight w:val="yellow"/>
        </w:rPr>
        <w:t>Note</w:t>
      </w:r>
      <w:r w:rsidR="00192740" w:rsidRPr="003A53E8">
        <w:rPr>
          <w:b/>
          <w:sz w:val="24"/>
          <w:szCs w:val="24"/>
          <w:highlight w:val="yellow"/>
        </w:rPr>
        <w:t xml:space="preserve"> to </w:t>
      </w:r>
      <w:r w:rsidR="005E7701" w:rsidRPr="005E7701">
        <w:rPr>
          <w:b/>
          <w:sz w:val="24"/>
          <w:szCs w:val="24"/>
          <w:highlight w:val="yellow"/>
        </w:rPr>
        <w:t>digital</w:t>
      </w:r>
      <w:r w:rsidRPr="005E7701">
        <w:rPr>
          <w:b/>
          <w:sz w:val="24"/>
          <w:szCs w:val="24"/>
          <w:highlight w:val="yellow"/>
        </w:rPr>
        <w:t>:</w:t>
      </w:r>
      <w:r w:rsidR="005E7701" w:rsidRPr="005E7701">
        <w:rPr>
          <w:b/>
          <w:sz w:val="24"/>
          <w:szCs w:val="24"/>
          <w:highlight w:val="yellow"/>
        </w:rPr>
        <w:t xml:space="preserve"> Labels to go at end of pointer lines</w:t>
      </w:r>
      <w:r w:rsidR="005E7701">
        <w:rPr>
          <w:b/>
          <w:sz w:val="24"/>
          <w:szCs w:val="24"/>
        </w:rPr>
        <w:t xml:space="preserve"> </w:t>
      </w:r>
    </w:p>
    <w:p w14:paraId="2D5757DD" w14:textId="77777777" w:rsidR="00DB5DEB" w:rsidRDefault="00DB5DEB" w:rsidP="00D9796C">
      <w:pPr>
        <w:pStyle w:val="BTFBodytextfullout"/>
        <w:rPr>
          <w:b/>
          <w:szCs w:val="24"/>
        </w:rPr>
      </w:pPr>
      <w:r w:rsidRPr="00AC0C5B">
        <w:rPr>
          <w:b/>
          <w:szCs w:val="24"/>
        </w:rPr>
        <w:t xml:space="preserve">The following diagram shows </w:t>
      </w:r>
      <w:r>
        <w:rPr>
          <w:b/>
          <w:szCs w:val="24"/>
        </w:rPr>
        <w:t>a schematic illustration of the ascending pathways conveying peripheral proprioceptive and somatosensory input to the brain. Drag and drop the boxes to label its parts.</w:t>
      </w:r>
    </w:p>
    <w:p w14:paraId="0AD29035" w14:textId="77777777" w:rsidR="00C4149D" w:rsidRDefault="00C4149D" w:rsidP="00D9796C">
      <w:pPr>
        <w:pStyle w:val="BTFBodytextfullout"/>
        <w:rPr>
          <w:b/>
          <w:szCs w:val="24"/>
        </w:rPr>
      </w:pPr>
      <w:r w:rsidRPr="00C4149D">
        <w:rPr>
          <w:b/>
          <w:szCs w:val="24"/>
        </w:rPr>
        <w:t xml:space="preserve">Boxes to be </w:t>
      </w:r>
      <w:r w:rsidR="00245570">
        <w:rPr>
          <w:b/>
          <w:szCs w:val="24"/>
        </w:rPr>
        <w:t xml:space="preserve">dragged and </w:t>
      </w:r>
      <w:r w:rsidRPr="00C4149D">
        <w:rPr>
          <w:b/>
          <w:szCs w:val="24"/>
        </w:rPr>
        <w:t>dropped:</w:t>
      </w:r>
    </w:p>
    <w:p w14:paraId="63EE8F43"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lastRenderedPageBreak/>
        <w:t>First-order neurons</w:t>
      </w:r>
    </w:p>
    <w:p w14:paraId="51FAE351"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Dorsal root ganglion cells</w:t>
      </w:r>
    </w:p>
    <w:p w14:paraId="20EF7C6F"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 xml:space="preserve">Substantia </w:t>
      </w:r>
      <w:proofErr w:type="spellStart"/>
      <w:r w:rsidRPr="005C3EBC">
        <w:t>gelatinosa</w:t>
      </w:r>
      <w:proofErr w:type="spellEnd"/>
    </w:p>
    <w:p w14:paraId="1E857848"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Dorsal column medial lemniscus system</w:t>
      </w:r>
    </w:p>
    <w:p w14:paraId="0164205A"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Anterolateral system</w:t>
      </w:r>
    </w:p>
    <w:p w14:paraId="7939C707"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Second-order neurons</w:t>
      </w:r>
    </w:p>
    <w:p w14:paraId="38954970"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Medial lemniscus</w:t>
      </w:r>
    </w:p>
    <w:p w14:paraId="522F104C"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Spinothalamic tract</w:t>
      </w:r>
    </w:p>
    <w:p w14:paraId="72911FCE"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Medial lemniscus tract</w:t>
      </w:r>
    </w:p>
    <w:p w14:paraId="447E06C4"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Ventral posterior thalamus</w:t>
      </w:r>
    </w:p>
    <w:p w14:paraId="31D65A75"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Third-order neurons</w:t>
      </w:r>
    </w:p>
    <w:p w14:paraId="0758F866"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Insular cortex</w:t>
      </w:r>
    </w:p>
    <w:p w14:paraId="7B3E15E0"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Somatosensory cortex</w:t>
      </w:r>
    </w:p>
    <w:p w14:paraId="17DA34C1" w14:textId="77777777" w:rsidR="00C4149D" w:rsidRPr="005C3EBC" w:rsidRDefault="00C4149D" w:rsidP="005C3EB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C3EBC">
        <w:t xml:space="preserve">Anterior cingulate cortex </w:t>
      </w:r>
    </w:p>
    <w:p w14:paraId="4494EE5F" w14:textId="2749BF25" w:rsidR="008E6B87" w:rsidRDefault="008E6B87" w:rsidP="00E408E7">
      <w:pPr>
        <w:pStyle w:val="G1bFigureCaption"/>
        <w:rPr>
          <w:b/>
          <w:color w:val="002060"/>
          <w:sz w:val="28"/>
          <w:szCs w:val="28"/>
        </w:rPr>
      </w:pPr>
      <w:r>
        <w:rPr>
          <w:b/>
          <w:color w:val="002060"/>
          <w:sz w:val="28"/>
          <w:szCs w:val="28"/>
        </w:rPr>
        <w:t>Figure 3.1</w:t>
      </w:r>
      <w:r w:rsidR="002D70BD">
        <w:rPr>
          <w:b/>
          <w:color w:val="002060"/>
          <w:sz w:val="28"/>
          <w:szCs w:val="28"/>
        </w:rPr>
        <w:t>5</w:t>
      </w:r>
      <w:r>
        <w:rPr>
          <w:b/>
          <w:color w:val="002060"/>
          <w:sz w:val="28"/>
          <w:szCs w:val="28"/>
        </w:rPr>
        <w:t>.</w:t>
      </w:r>
      <w:r w:rsidR="00BB413D">
        <w:rPr>
          <w:b/>
          <w:color w:val="002060"/>
          <w:sz w:val="28"/>
          <w:szCs w:val="28"/>
        </w:rPr>
        <w:t xml:space="preserve"> The primary and secondary somatosensory areas.</w:t>
      </w:r>
    </w:p>
    <w:p w14:paraId="57AF0C4E" w14:textId="64B653E0" w:rsidR="00BB413D" w:rsidRDefault="003A53E8" w:rsidP="00E408E7">
      <w:pPr>
        <w:pStyle w:val="G4cTableFootnote"/>
        <w:rPr>
          <w:b/>
          <w:bCs/>
          <w:sz w:val="24"/>
          <w:szCs w:val="24"/>
        </w:rPr>
      </w:pPr>
      <w:r>
        <w:rPr>
          <w:b/>
          <w:bCs/>
          <w:sz w:val="24"/>
          <w:szCs w:val="24"/>
          <w:highlight w:val="yellow"/>
        </w:rPr>
        <w:t>N</w:t>
      </w:r>
      <w:r w:rsidR="00CE0F41" w:rsidRPr="003A53E8">
        <w:rPr>
          <w:b/>
          <w:bCs/>
          <w:sz w:val="24"/>
          <w:szCs w:val="24"/>
          <w:highlight w:val="yellow"/>
        </w:rPr>
        <w:t>ote</w:t>
      </w:r>
      <w:r>
        <w:rPr>
          <w:b/>
          <w:bCs/>
          <w:sz w:val="24"/>
          <w:szCs w:val="24"/>
          <w:highlight w:val="yellow"/>
        </w:rPr>
        <w:t xml:space="preserve"> to </w:t>
      </w:r>
      <w:r w:rsidR="005E7701">
        <w:rPr>
          <w:b/>
          <w:bCs/>
          <w:sz w:val="24"/>
          <w:szCs w:val="24"/>
          <w:highlight w:val="yellow"/>
        </w:rPr>
        <w:t>digital</w:t>
      </w:r>
      <w:r w:rsidR="00CE0F41" w:rsidRPr="003A53E8">
        <w:rPr>
          <w:b/>
          <w:bCs/>
          <w:sz w:val="24"/>
          <w:szCs w:val="24"/>
          <w:highlight w:val="yellow"/>
        </w:rPr>
        <w:t xml:space="preserve">: </w:t>
      </w:r>
      <w:r>
        <w:rPr>
          <w:b/>
          <w:bCs/>
          <w:sz w:val="24"/>
          <w:szCs w:val="24"/>
          <w:highlight w:val="yellow"/>
        </w:rPr>
        <w:t>part</w:t>
      </w:r>
      <w:r w:rsidR="00CE0F41" w:rsidRPr="003A53E8">
        <w:rPr>
          <w:b/>
          <w:bCs/>
          <w:sz w:val="24"/>
          <w:szCs w:val="24"/>
          <w:highlight w:val="yellow"/>
        </w:rPr>
        <w:t xml:space="preserve"> B </w:t>
      </w:r>
      <w:r>
        <w:rPr>
          <w:b/>
          <w:bCs/>
          <w:sz w:val="24"/>
          <w:szCs w:val="24"/>
          <w:highlight w:val="yellow"/>
        </w:rPr>
        <w:t xml:space="preserve">of the figure </w:t>
      </w:r>
      <w:r w:rsidR="005E7701" w:rsidRPr="005E7701">
        <w:rPr>
          <w:b/>
          <w:bCs/>
          <w:sz w:val="24"/>
          <w:szCs w:val="24"/>
          <w:highlight w:val="yellow"/>
        </w:rPr>
        <w:t>should also be included (intact)</w:t>
      </w:r>
      <w:r w:rsidR="005E7701">
        <w:rPr>
          <w:b/>
          <w:bCs/>
          <w:sz w:val="24"/>
          <w:szCs w:val="24"/>
        </w:rPr>
        <w:t xml:space="preserve"> </w:t>
      </w:r>
    </w:p>
    <w:p w14:paraId="23389652" w14:textId="77777777" w:rsidR="00DB5DEB" w:rsidRDefault="00DB5DEB" w:rsidP="00D9796C">
      <w:pPr>
        <w:pStyle w:val="BTFBodytextfullout"/>
        <w:rPr>
          <w:b/>
          <w:szCs w:val="24"/>
        </w:rPr>
      </w:pPr>
      <w:r>
        <w:rPr>
          <w:b/>
          <w:szCs w:val="24"/>
        </w:rPr>
        <w:t>The following diagram shows a simplified schematic illustration of the cortical somatosensory areas. Drag and drop the boxes to label its parts.</w:t>
      </w:r>
    </w:p>
    <w:p w14:paraId="4CEB7BB7" w14:textId="77777777" w:rsidR="00DB5DEB" w:rsidRDefault="00DB5DEB" w:rsidP="00D9796C">
      <w:pPr>
        <w:pStyle w:val="BTFBodytextfullout"/>
        <w:rPr>
          <w:b/>
          <w:szCs w:val="24"/>
        </w:rPr>
      </w:pPr>
      <w:r w:rsidRPr="0095422B">
        <w:rPr>
          <w:b/>
          <w:szCs w:val="24"/>
        </w:rPr>
        <w:t xml:space="preserve">Boxes to be </w:t>
      </w:r>
      <w:r>
        <w:rPr>
          <w:b/>
          <w:szCs w:val="24"/>
        </w:rPr>
        <w:t xml:space="preserve">dragged and </w:t>
      </w:r>
      <w:r w:rsidRPr="0095422B">
        <w:rPr>
          <w:b/>
          <w:szCs w:val="24"/>
        </w:rPr>
        <w:t>dropped:</w:t>
      </w:r>
    </w:p>
    <w:p w14:paraId="761C049B" w14:textId="77777777" w:rsidR="00F308BB" w:rsidRPr="00BE2525" w:rsidRDefault="00BB413D" w:rsidP="00BE252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E2525">
        <w:t>Primary motor cortex</w:t>
      </w:r>
    </w:p>
    <w:p w14:paraId="2BE9A526" w14:textId="77777777" w:rsidR="00BB413D" w:rsidRPr="00BE2525" w:rsidRDefault="00BB413D" w:rsidP="00BE252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E2525">
        <w:t>Central sulcus</w:t>
      </w:r>
    </w:p>
    <w:p w14:paraId="3D7164F8" w14:textId="77777777" w:rsidR="00BB413D" w:rsidRPr="00BE2525" w:rsidRDefault="00BB413D" w:rsidP="00BE252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E2525">
        <w:t xml:space="preserve">Primary </w:t>
      </w:r>
      <w:r w:rsidR="00CE0F41" w:rsidRPr="00BE2525">
        <w:t>s</w:t>
      </w:r>
      <w:r w:rsidRPr="00BE2525">
        <w:t>omatosensory cortex</w:t>
      </w:r>
    </w:p>
    <w:p w14:paraId="423B407B" w14:textId="77777777" w:rsidR="00BB413D" w:rsidRPr="00BE2525" w:rsidRDefault="00CE0F41" w:rsidP="00BE252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E2525">
        <w:t>Posterior parietal cortex</w:t>
      </w:r>
    </w:p>
    <w:p w14:paraId="762585F9" w14:textId="77777777" w:rsidR="00CE0F41" w:rsidRPr="00BE2525" w:rsidRDefault="00CE0F41" w:rsidP="00BE252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E2525">
        <w:t>Secondary somatosensory cortex</w:t>
      </w:r>
    </w:p>
    <w:p w14:paraId="189192C0" w14:textId="77777777" w:rsidR="00CE0F41" w:rsidRPr="00BE2525" w:rsidRDefault="00CE0F41" w:rsidP="00BE252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E2525">
        <w:t>Lateral fissure</w:t>
      </w:r>
    </w:p>
    <w:p w14:paraId="314A138D" w14:textId="77777777" w:rsidR="003D68B2" w:rsidRPr="003D68B2" w:rsidRDefault="003D68B2" w:rsidP="009A45B7">
      <w:pPr>
        <w:pStyle w:val="CNChapternumber"/>
        <w:rPr>
          <w:b/>
          <w:color w:val="00B050"/>
          <w:sz w:val="28"/>
          <w:szCs w:val="28"/>
        </w:rPr>
      </w:pPr>
      <w:r w:rsidRPr="003D68B2">
        <w:rPr>
          <w:b/>
          <w:color w:val="00B050"/>
          <w:sz w:val="28"/>
          <w:szCs w:val="28"/>
        </w:rPr>
        <w:t>CHAPTER FOUR</w:t>
      </w:r>
    </w:p>
    <w:p w14:paraId="01DCDE3F" w14:textId="3FF06A35" w:rsidR="003D68B2" w:rsidRDefault="003D68B2" w:rsidP="00FB2519">
      <w:pPr>
        <w:pStyle w:val="G1bFigureCaption"/>
        <w:rPr>
          <w:b/>
          <w:color w:val="002060"/>
          <w:sz w:val="28"/>
          <w:szCs w:val="28"/>
        </w:rPr>
      </w:pPr>
      <w:r>
        <w:rPr>
          <w:b/>
          <w:color w:val="002060"/>
          <w:sz w:val="28"/>
          <w:szCs w:val="28"/>
        </w:rPr>
        <w:t xml:space="preserve">Figure 4.7. </w:t>
      </w:r>
      <w:r w:rsidRPr="003D68B2">
        <w:rPr>
          <w:b/>
          <w:color w:val="002060"/>
          <w:sz w:val="28"/>
          <w:szCs w:val="28"/>
        </w:rPr>
        <w:t>A simplified scheme showing the main movement areas of the brain.</w:t>
      </w:r>
    </w:p>
    <w:p w14:paraId="6110C303" w14:textId="18101FC3" w:rsidR="00D06E78" w:rsidRPr="003A53E8" w:rsidRDefault="00D06E78" w:rsidP="00FB2519">
      <w:pPr>
        <w:pStyle w:val="G4cTableFootnote"/>
        <w:rPr>
          <w:b/>
          <w:sz w:val="24"/>
          <w:szCs w:val="24"/>
          <w:highlight w:val="yellow"/>
        </w:rPr>
      </w:pPr>
      <w:r w:rsidRPr="003A53E8">
        <w:rPr>
          <w:b/>
          <w:sz w:val="24"/>
          <w:szCs w:val="24"/>
          <w:highlight w:val="yellow"/>
        </w:rPr>
        <w:t>Note</w:t>
      </w:r>
      <w:r w:rsidR="003A53E8" w:rsidRPr="003A53E8">
        <w:rPr>
          <w:b/>
          <w:sz w:val="24"/>
          <w:szCs w:val="24"/>
          <w:highlight w:val="yellow"/>
        </w:rPr>
        <w:t xml:space="preserve"> to </w:t>
      </w:r>
      <w:r w:rsidR="005E7701">
        <w:rPr>
          <w:b/>
          <w:sz w:val="24"/>
          <w:szCs w:val="24"/>
          <w:highlight w:val="yellow"/>
        </w:rPr>
        <w:t>digital: this activity has two parts. B</w:t>
      </w:r>
      <w:r w:rsidRPr="003A53E8">
        <w:rPr>
          <w:b/>
          <w:sz w:val="24"/>
          <w:szCs w:val="24"/>
          <w:highlight w:val="yellow"/>
        </w:rPr>
        <w:t>oth figure</w:t>
      </w:r>
      <w:r w:rsidR="003A53E8" w:rsidRPr="003A53E8">
        <w:rPr>
          <w:b/>
          <w:sz w:val="24"/>
          <w:szCs w:val="24"/>
          <w:highlight w:val="yellow"/>
        </w:rPr>
        <w:t xml:space="preserve"> parts</w:t>
      </w:r>
      <w:r w:rsidRPr="003A53E8">
        <w:rPr>
          <w:b/>
          <w:sz w:val="24"/>
          <w:szCs w:val="24"/>
          <w:highlight w:val="yellow"/>
        </w:rPr>
        <w:t xml:space="preserve"> (A) and (B)</w:t>
      </w:r>
      <w:r w:rsidR="005E7701">
        <w:rPr>
          <w:b/>
          <w:sz w:val="24"/>
          <w:szCs w:val="24"/>
          <w:highlight w:val="yellow"/>
        </w:rPr>
        <w:t xml:space="preserve"> to be included</w:t>
      </w:r>
      <w:r w:rsidRPr="003A53E8">
        <w:rPr>
          <w:b/>
          <w:sz w:val="24"/>
          <w:szCs w:val="24"/>
          <w:highlight w:val="yellow"/>
        </w:rPr>
        <w:t xml:space="preserve"> here.</w:t>
      </w:r>
    </w:p>
    <w:p w14:paraId="73C4022E" w14:textId="77777777" w:rsidR="00DB5DEB" w:rsidRDefault="00DB5DEB" w:rsidP="00D9796C">
      <w:pPr>
        <w:pStyle w:val="BTFBodytextfullout"/>
        <w:rPr>
          <w:b/>
          <w:szCs w:val="24"/>
        </w:rPr>
      </w:pPr>
      <w:r>
        <w:rPr>
          <w:b/>
          <w:szCs w:val="24"/>
        </w:rPr>
        <w:t>The following diagram shows a simplified schematic illustration of the main motor areas of the brain. Drag and drop the boxes to label its parts.</w:t>
      </w:r>
    </w:p>
    <w:p w14:paraId="419489C9" w14:textId="77777777" w:rsidR="003D68B2" w:rsidRDefault="003D68B2" w:rsidP="00D9796C">
      <w:pPr>
        <w:pStyle w:val="BTFBodytextfullout"/>
        <w:rPr>
          <w:b/>
          <w:szCs w:val="24"/>
        </w:rPr>
      </w:pPr>
      <w:r w:rsidRPr="0095422B">
        <w:rPr>
          <w:b/>
          <w:szCs w:val="24"/>
        </w:rPr>
        <w:t xml:space="preserve">Boxes to be </w:t>
      </w:r>
      <w:r w:rsidR="00245570">
        <w:rPr>
          <w:b/>
          <w:szCs w:val="24"/>
        </w:rPr>
        <w:t xml:space="preserve">dragged and </w:t>
      </w:r>
      <w:r w:rsidRPr="0095422B">
        <w:rPr>
          <w:b/>
          <w:szCs w:val="24"/>
        </w:rPr>
        <w:t>dropped:</w:t>
      </w:r>
    </w:p>
    <w:p w14:paraId="35E04F4E" w14:textId="77777777" w:rsidR="00D06E78" w:rsidRPr="00691FD9" w:rsidRDefault="00D06E78" w:rsidP="00691F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91FD9">
        <w:lastRenderedPageBreak/>
        <w:t>Supplementary motor area</w:t>
      </w:r>
    </w:p>
    <w:p w14:paraId="794F36E1" w14:textId="77777777" w:rsidR="00D06E78" w:rsidRPr="00691FD9" w:rsidRDefault="00D06E78" w:rsidP="00691F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91FD9">
        <w:t>Premotor cortex</w:t>
      </w:r>
    </w:p>
    <w:p w14:paraId="6EF943E1" w14:textId="77777777" w:rsidR="00D06E78" w:rsidRPr="00691FD9" w:rsidRDefault="00D06E78" w:rsidP="00691F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91FD9">
        <w:t>Somatosensory cortex</w:t>
      </w:r>
    </w:p>
    <w:p w14:paraId="6BAE0F8A" w14:textId="77777777" w:rsidR="00D06E78" w:rsidRPr="00691FD9" w:rsidRDefault="00D06E78" w:rsidP="00691F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91FD9">
        <w:t>Primary motor cortex</w:t>
      </w:r>
    </w:p>
    <w:p w14:paraId="0F970444" w14:textId="77777777" w:rsidR="00D06E78" w:rsidRPr="00691FD9" w:rsidRDefault="00D06E78" w:rsidP="00691F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91FD9">
        <w:t>Areas of posterior parietal cortex</w:t>
      </w:r>
    </w:p>
    <w:p w14:paraId="2F8B642B" w14:textId="77777777" w:rsidR="00D06E78" w:rsidRPr="00691FD9" w:rsidRDefault="00D06E78" w:rsidP="00691F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91FD9">
        <w:t>Basal ganglia (deep in brain)</w:t>
      </w:r>
    </w:p>
    <w:p w14:paraId="118E99B2" w14:textId="77777777" w:rsidR="00D06E78" w:rsidRPr="00691FD9" w:rsidRDefault="00D06E78" w:rsidP="00691F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691FD9">
        <w:t>Cerebellum</w:t>
      </w:r>
    </w:p>
    <w:p w14:paraId="12D8694B" w14:textId="77777777" w:rsidR="00DB5DEB" w:rsidRDefault="00DB5DEB" w:rsidP="00D9796C">
      <w:pPr>
        <w:pStyle w:val="BTFBodytextfullout"/>
        <w:rPr>
          <w:b/>
          <w:szCs w:val="24"/>
        </w:rPr>
      </w:pPr>
      <w:r>
        <w:rPr>
          <w:b/>
          <w:szCs w:val="24"/>
        </w:rPr>
        <w:t>The following diagram shows a simplified illustration of the main motor regions of the brain. Drag and drop the boxes to label its parts.</w:t>
      </w:r>
    </w:p>
    <w:p w14:paraId="134C30A0" w14:textId="77777777" w:rsidR="00D06E78" w:rsidRPr="00D06E78" w:rsidRDefault="00D06E78" w:rsidP="00D9796C">
      <w:pPr>
        <w:pStyle w:val="BTFBodytextfullout"/>
        <w:rPr>
          <w:b/>
          <w:szCs w:val="24"/>
        </w:rPr>
      </w:pPr>
      <w:r w:rsidRPr="00D06E78">
        <w:rPr>
          <w:b/>
          <w:szCs w:val="24"/>
        </w:rPr>
        <w:t xml:space="preserve">Boxes to be </w:t>
      </w:r>
      <w:r w:rsidR="00245570">
        <w:rPr>
          <w:b/>
          <w:szCs w:val="24"/>
        </w:rPr>
        <w:t xml:space="preserve">dragged and </w:t>
      </w:r>
      <w:r w:rsidRPr="00D06E78">
        <w:rPr>
          <w:b/>
          <w:szCs w:val="24"/>
        </w:rPr>
        <w:t>dropped:</w:t>
      </w:r>
    </w:p>
    <w:p w14:paraId="1F60AEE1" w14:textId="77777777" w:rsidR="00D06E78" w:rsidRPr="00951475" w:rsidRDefault="00D06E78" w:rsidP="0095147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51475">
        <w:t>Basal Ganglia</w:t>
      </w:r>
    </w:p>
    <w:p w14:paraId="5B21A901" w14:textId="77777777" w:rsidR="00D06E78" w:rsidRPr="00951475" w:rsidRDefault="00D06E78" w:rsidP="0095147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51475">
        <w:t>Cerebellum</w:t>
      </w:r>
    </w:p>
    <w:p w14:paraId="355D7F34" w14:textId="77777777" w:rsidR="00D06E78" w:rsidRPr="00951475" w:rsidRDefault="00D06E78" w:rsidP="0095147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51475">
        <w:t>Brainstem</w:t>
      </w:r>
    </w:p>
    <w:p w14:paraId="5EE5C0AF" w14:textId="77777777" w:rsidR="00D06E78" w:rsidRPr="00951475" w:rsidRDefault="00D06E78" w:rsidP="0095147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51475">
        <w:t>Spinal cord</w:t>
      </w:r>
    </w:p>
    <w:p w14:paraId="2A5D8BFA" w14:textId="62BD7276" w:rsidR="001C25C3" w:rsidRDefault="001C25C3" w:rsidP="00E92C9D">
      <w:pPr>
        <w:pStyle w:val="G1bFigureCaption"/>
        <w:rPr>
          <w:b/>
          <w:color w:val="002060"/>
          <w:sz w:val="28"/>
          <w:szCs w:val="28"/>
        </w:rPr>
      </w:pPr>
      <w:r>
        <w:rPr>
          <w:b/>
          <w:color w:val="002060"/>
          <w:sz w:val="28"/>
          <w:szCs w:val="28"/>
        </w:rPr>
        <w:t>Figure 4.1</w:t>
      </w:r>
      <w:r w:rsidR="0056622D">
        <w:rPr>
          <w:b/>
          <w:color w:val="002060"/>
          <w:sz w:val="28"/>
          <w:szCs w:val="28"/>
        </w:rPr>
        <w:t>1</w:t>
      </w:r>
      <w:r>
        <w:rPr>
          <w:b/>
          <w:color w:val="002060"/>
          <w:sz w:val="28"/>
          <w:szCs w:val="28"/>
        </w:rPr>
        <w:t>. The location of the basal ganglia (caudate and putamen)</w:t>
      </w:r>
      <w:r w:rsidRPr="003D68B2">
        <w:rPr>
          <w:b/>
          <w:color w:val="002060"/>
          <w:sz w:val="28"/>
          <w:szCs w:val="28"/>
        </w:rPr>
        <w:t>.</w:t>
      </w:r>
    </w:p>
    <w:p w14:paraId="7B1986AD" w14:textId="7959C6B0" w:rsidR="00BE5302" w:rsidRPr="00394A67" w:rsidRDefault="003A53E8" w:rsidP="00E92C9D">
      <w:pPr>
        <w:pStyle w:val="G4cTableFootnote"/>
        <w:rPr>
          <w:b/>
          <w:sz w:val="24"/>
          <w:szCs w:val="24"/>
        </w:rPr>
      </w:pPr>
      <w:r w:rsidRPr="00394A67">
        <w:rPr>
          <w:b/>
          <w:sz w:val="24"/>
          <w:szCs w:val="24"/>
          <w:highlight w:val="yellow"/>
        </w:rPr>
        <w:t xml:space="preserve">Note to </w:t>
      </w:r>
      <w:r w:rsidR="005E7701">
        <w:rPr>
          <w:b/>
          <w:sz w:val="24"/>
          <w:szCs w:val="24"/>
          <w:highlight w:val="yellow"/>
        </w:rPr>
        <w:t>digital</w:t>
      </w:r>
      <w:r w:rsidR="00394A67" w:rsidRPr="00394A67">
        <w:rPr>
          <w:b/>
          <w:sz w:val="24"/>
          <w:szCs w:val="24"/>
          <w:highlight w:val="yellow"/>
        </w:rPr>
        <w:t xml:space="preserve">: </w:t>
      </w:r>
      <w:r w:rsidR="001C25C3" w:rsidRPr="00394A67">
        <w:rPr>
          <w:b/>
          <w:sz w:val="24"/>
          <w:szCs w:val="24"/>
          <w:highlight w:val="yellow"/>
        </w:rPr>
        <w:t xml:space="preserve">This exercise is slightly different to the previous ones. </w:t>
      </w:r>
      <w:r w:rsidR="005E7701">
        <w:rPr>
          <w:b/>
          <w:sz w:val="24"/>
          <w:szCs w:val="24"/>
          <w:highlight w:val="yellow"/>
        </w:rPr>
        <w:t xml:space="preserve">If </w:t>
      </w:r>
      <w:proofErr w:type="gramStart"/>
      <w:r w:rsidR="005E7701">
        <w:rPr>
          <w:b/>
          <w:sz w:val="24"/>
          <w:szCs w:val="24"/>
          <w:highlight w:val="yellow"/>
        </w:rPr>
        <w:t>possible</w:t>
      </w:r>
      <w:proofErr w:type="gramEnd"/>
      <w:r w:rsidR="005E7701">
        <w:rPr>
          <w:b/>
          <w:sz w:val="24"/>
          <w:szCs w:val="24"/>
          <w:highlight w:val="yellow"/>
        </w:rPr>
        <w:t xml:space="preserve"> to do, t</w:t>
      </w:r>
      <w:r w:rsidR="001C25C3" w:rsidRPr="00394A67">
        <w:rPr>
          <w:b/>
          <w:sz w:val="24"/>
          <w:szCs w:val="24"/>
          <w:highlight w:val="yellow"/>
        </w:rPr>
        <w:t xml:space="preserve">he student is given just </w:t>
      </w:r>
      <w:r w:rsidR="00394A67" w:rsidRPr="00394A67">
        <w:rPr>
          <w:b/>
          <w:sz w:val="24"/>
          <w:szCs w:val="24"/>
          <w:highlight w:val="yellow"/>
        </w:rPr>
        <w:t>two</w:t>
      </w:r>
      <w:r w:rsidR="001C25C3" w:rsidRPr="00394A67">
        <w:rPr>
          <w:b/>
          <w:sz w:val="24"/>
          <w:szCs w:val="24"/>
          <w:highlight w:val="yellow"/>
        </w:rPr>
        <w:t xml:space="preserve"> </w:t>
      </w:r>
      <w:r w:rsidR="00394A67" w:rsidRPr="00394A67">
        <w:rPr>
          <w:b/>
          <w:sz w:val="24"/>
          <w:szCs w:val="24"/>
          <w:highlight w:val="yellow"/>
        </w:rPr>
        <w:t xml:space="preserve">labels and </w:t>
      </w:r>
      <w:r w:rsidR="001C25C3" w:rsidRPr="00394A67">
        <w:rPr>
          <w:b/>
          <w:sz w:val="24"/>
          <w:szCs w:val="24"/>
          <w:highlight w:val="yellow"/>
        </w:rPr>
        <w:t xml:space="preserve">they have a choice of </w:t>
      </w:r>
      <w:r w:rsidR="00394A67" w:rsidRPr="00394A67">
        <w:rPr>
          <w:b/>
          <w:sz w:val="24"/>
          <w:szCs w:val="24"/>
          <w:highlight w:val="yellow"/>
        </w:rPr>
        <w:t>7</w:t>
      </w:r>
      <w:r w:rsidR="001C25C3" w:rsidRPr="00394A67">
        <w:rPr>
          <w:b/>
          <w:sz w:val="24"/>
          <w:szCs w:val="24"/>
          <w:highlight w:val="yellow"/>
        </w:rPr>
        <w:t xml:space="preserve"> locations in the diagram to place </w:t>
      </w:r>
      <w:r w:rsidR="00394A67" w:rsidRPr="00394A67">
        <w:rPr>
          <w:b/>
          <w:sz w:val="24"/>
          <w:szCs w:val="24"/>
          <w:highlight w:val="yellow"/>
        </w:rPr>
        <w:t>them</w:t>
      </w:r>
      <w:r w:rsidR="001C25C3" w:rsidRPr="00394A67">
        <w:rPr>
          <w:b/>
          <w:sz w:val="24"/>
          <w:szCs w:val="24"/>
          <w:highlight w:val="yellow"/>
        </w:rPr>
        <w:t>.</w:t>
      </w:r>
    </w:p>
    <w:p w14:paraId="3913EAFD" w14:textId="563FE9E2" w:rsidR="00DB5DEB" w:rsidRPr="00DB5DEB" w:rsidRDefault="00DB5DEB" w:rsidP="00B33076">
      <w:pPr>
        <w:pStyle w:val="BTFBodytextfullout"/>
        <w:rPr>
          <w:b/>
          <w:szCs w:val="24"/>
        </w:rPr>
      </w:pPr>
      <w:r w:rsidRPr="00DB5DEB">
        <w:rPr>
          <w:b/>
          <w:szCs w:val="24"/>
        </w:rPr>
        <w:t>Where</w:t>
      </w:r>
      <w:r>
        <w:rPr>
          <w:b/>
          <w:szCs w:val="24"/>
        </w:rPr>
        <w:t xml:space="preserve"> in the following </w:t>
      </w:r>
      <w:r w:rsidR="00394A67">
        <w:rPr>
          <w:b/>
          <w:szCs w:val="24"/>
        </w:rPr>
        <w:t xml:space="preserve">basal ganglia </w:t>
      </w:r>
      <w:r>
        <w:rPr>
          <w:b/>
          <w:szCs w:val="24"/>
        </w:rPr>
        <w:t xml:space="preserve">diagram </w:t>
      </w:r>
      <w:r w:rsidR="00394A67">
        <w:rPr>
          <w:b/>
          <w:szCs w:val="24"/>
        </w:rPr>
        <w:t>are</w:t>
      </w:r>
      <w:r>
        <w:rPr>
          <w:b/>
          <w:szCs w:val="24"/>
        </w:rPr>
        <w:t xml:space="preserve"> the location</w:t>
      </w:r>
      <w:r w:rsidR="00394A67">
        <w:rPr>
          <w:b/>
          <w:szCs w:val="24"/>
        </w:rPr>
        <w:t>s</w:t>
      </w:r>
      <w:r>
        <w:rPr>
          <w:b/>
          <w:szCs w:val="24"/>
        </w:rPr>
        <w:t xml:space="preserve"> of the </w:t>
      </w:r>
      <w:r w:rsidR="00394A67">
        <w:rPr>
          <w:b/>
          <w:szCs w:val="24"/>
        </w:rPr>
        <w:t>putamen and caudate nucleus</w:t>
      </w:r>
      <w:r>
        <w:rPr>
          <w:b/>
          <w:szCs w:val="24"/>
        </w:rPr>
        <w:t>?</w:t>
      </w:r>
    </w:p>
    <w:p w14:paraId="1FF9C809" w14:textId="0F07EEA3" w:rsidR="001C25C3" w:rsidRPr="00DF68CF" w:rsidRDefault="00394A67" w:rsidP="00DF68CF">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DF68CF">
        <w:t>P</w:t>
      </w:r>
      <w:r w:rsidR="001C25C3" w:rsidRPr="00DF68CF">
        <w:t>utamen</w:t>
      </w:r>
    </w:p>
    <w:p w14:paraId="1A947903" w14:textId="08EACCD6" w:rsidR="00394A67" w:rsidRPr="00DF68CF" w:rsidRDefault="00394A67" w:rsidP="00DF68CF">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DF68CF">
        <w:t xml:space="preserve">Caudate nucleus </w:t>
      </w:r>
    </w:p>
    <w:p w14:paraId="30B2868E" w14:textId="23E26799" w:rsidR="001C25C3" w:rsidRDefault="001C25C3" w:rsidP="00E92C9D">
      <w:pPr>
        <w:pStyle w:val="G1bFigureCaption"/>
        <w:rPr>
          <w:b/>
          <w:color w:val="002060"/>
          <w:sz w:val="28"/>
          <w:szCs w:val="28"/>
        </w:rPr>
      </w:pPr>
      <w:r>
        <w:rPr>
          <w:b/>
          <w:color w:val="002060"/>
          <w:sz w:val="28"/>
          <w:szCs w:val="28"/>
        </w:rPr>
        <w:t>Figure 4.1</w:t>
      </w:r>
      <w:r w:rsidR="00AD7561">
        <w:rPr>
          <w:b/>
          <w:color w:val="002060"/>
          <w:sz w:val="28"/>
          <w:szCs w:val="28"/>
        </w:rPr>
        <w:t>4</w:t>
      </w:r>
      <w:r>
        <w:rPr>
          <w:b/>
          <w:color w:val="002060"/>
          <w:sz w:val="28"/>
          <w:szCs w:val="28"/>
        </w:rPr>
        <w:t>. The motor areas of the cortex and cerebellum</w:t>
      </w:r>
      <w:r w:rsidRPr="003D68B2">
        <w:rPr>
          <w:b/>
          <w:color w:val="002060"/>
          <w:sz w:val="28"/>
          <w:szCs w:val="28"/>
        </w:rPr>
        <w:t>.</w:t>
      </w:r>
    </w:p>
    <w:p w14:paraId="62047B32" w14:textId="3D539DE2" w:rsidR="005E7701" w:rsidRPr="00394A67" w:rsidRDefault="005E7701" w:rsidP="00E92C9D">
      <w:pPr>
        <w:pStyle w:val="G4cTableFootnote"/>
        <w:rPr>
          <w:b/>
          <w:sz w:val="24"/>
          <w:szCs w:val="24"/>
        </w:rPr>
      </w:pPr>
      <w:r w:rsidRPr="00394A67">
        <w:rPr>
          <w:b/>
          <w:sz w:val="24"/>
          <w:szCs w:val="24"/>
          <w:highlight w:val="yellow"/>
        </w:rPr>
        <w:t xml:space="preserve">Note to </w:t>
      </w:r>
      <w:r>
        <w:rPr>
          <w:b/>
          <w:sz w:val="24"/>
          <w:szCs w:val="24"/>
          <w:highlight w:val="yellow"/>
        </w:rPr>
        <w:t>digital</w:t>
      </w:r>
      <w:r w:rsidRPr="00394A67">
        <w:rPr>
          <w:b/>
          <w:sz w:val="24"/>
          <w:szCs w:val="24"/>
          <w:highlight w:val="yellow"/>
        </w:rPr>
        <w:t xml:space="preserve">: This exercise </w:t>
      </w:r>
      <w:r w:rsidRPr="005E7701">
        <w:rPr>
          <w:b/>
          <w:sz w:val="24"/>
          <w:szCs w:val="24"/>
          <w:highlight w:val="yellow"/>
        </w:rPr>
        <w:t xml:space="preserve">has two parts. If </w:t>
      </w:r>
      <w:proofErr w:type="gramStart"/>
      <w:r w:rsidRPr="005E7701">
        <w:rPr>
          <w:b/>
          <w:sz w:val="24"/>
          <w:szCs w:val="24"/>
          <w:highlight w:val="yellow"/>
        </w:rPr>
        <w:t>possible</w:t>
      </w:r>
      <w:proofErr w:type="gramEnd"/>
      <w:r w:rsidRPr="005E7701">
        <w:rPr>
          <w:b/>
          <w:sz w:val="24"/>
          <w:szCs w:val="24"/>
          <w:highlight w:val="yellow"/>
        </w:rPr>
        <w:t xml:space="preserve"> to do, the student labels the terms and then adds the descriptions.</w:t>
      </w:r>
      <w:r>
        <w:rPr>
          <w:b/>
          <w:sz w:val="24"/>
          <w:szCs w:val="24"/>
        </w:rPr>
        <w:t xml:space="preserve"> </w:t>
      </w:r>
    </w:p>
    <w:p w14:paraId="34A1D392" w14:textId="77777777" w:rsidR="00DB5DEB" w:rsidRDefault="00DB5DEB" w:rsidP="00B33076">
      <w:pPr>
        <w:pStyle w:val="BTFBodytextfullout"/>
        <w:rPr>
          <w:b/>
          <w:szCs w:val="24"/>
        </w:rPr>
      </w:pPr>
      <w:r>
        <w:rPr>
          <w:b/>
          <w:szCs w:val="24"/>
        </w:rPr>
        <w:t>The following illustration shows the main motor areas of the cortex. In part A, drag and drop the boxes to label its anatomical parts. In part B, drag and drop the boxes to provide a description of their function.</w:t>
      </w:r>
    </w:p>
    <w:p w14:paraId="3F3E48DA" w14:textId="77777777" w:rsidR="00DB5DEB" w:rsidRDefault="00A536FC" w:rsidP="00B33076">
      <w:pPr>
        <w:pStyle w:val="BTFBodytextfullout"/>
        <w:rPr>
          <w:b/>
          <w:szCs w:val="24"/>
        </w:rPr>
      </w:pPr>
      <w:r>
        <w:rPr>
          <w:b/>
          <w:szCs w:val="24"/>
        </w:rPr>
        <w:t>(A)</w:t>
      </w:r>
    </w:p>
    <w:p w14:paraId="537DB19B" w14:textId="77777777" w:rsidR="001C25C3" w:rsidRPr="001C25C3" w:rsidRDefault="001C25C3" w:rsidP="00B33076">
      <w:pPr>
        <w:pStyle w:val="BTFBodytextfullout"/>
        <w:rPr>
          <w:b/>
          <w:szCs w:val="24"/>
        </w:rPr>
      </w:pPr>
      <w:r>
        <w:rPr>
          <w:b/>
          <w:szCs w:val="24"/>
        </w:rPr>
        <w:t xml:space="preserve">Boxes to be </w:t>
      </w:r>
      <w:r w:rsidR="00245570">
        <w:rPr>
          <w:b/>
          <w:szCs w:val="24"/>
        </w:rPr>
        <w:t xml:space="preserve">dragged and </w:t>
      </w:r>
      <w:r>
        <w:rPr>
          <w:b/>
          <w:szCs w:val="24"/>
        </w:rPr>
        <w:t>dropped</w:t>
      </w:r>
      <w:r w:rsidR="00245570">
        <w:rPr>
          <w:b/>
          <w:szCs w:val="24"/>
        </w:rPr>
        <w:t>:</w:t>
      </w:r>
    </w:p>
    <w:p w14:paraId="39BF4945" w14:textId="77777777" w:rsidR="008065E8" w:rsidRPr="000C4A4C" w:rsidRDefault="008065E8" w:rsidP="000C4A4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C4A4C">
        <w:lastRenderedPageBreak/>
        <w:t>Supplementary motor area</w:t>
      </w:r>
    </w:p>
    <w:p w14:paraId="7A6AC124" w14:textId="77777777" w:rsidR="008065E8" w:rsidRPr="000C4A4C" w:rsidRDefault="008065E8" w:rsidP="000C4A4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C4A4C">
        <w:t>Primary motor cortex</w:t>
      </w:r>
    </w:p>
    <w:p w14:paraId="6C80838D" w14:textId="77777777" w:rsidR="008065E8" w:rsidRPr="000C4A4C" w:rsidRDefault="008065E8" w:rsidP="000C4A4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C4A4C">
        <w:t>Primary somatosensory cortex</w:t>
      </w:r>
    </w:p>
    <w:p w14:paraId="1943B3A2" w14:textId="77777777" w:rsidR="008065E8" w:rsidRPr="000C4A4C" w:rsidRDefault="008065E8" w:rsidP="000C4A4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C4A4C">
        <w:t>Posterior parietal cortex</w:t>
      </w:r>
    </w:p>
    <w:p w14:paraId="554F079F" w14:textId="77777777" w:rsidR="008065E8" w:rsidRPr="000C4A4C" w:rsidRDefault="008065E8" w:rsidP="000C4A4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C4A4C">
        <w:t>Cerebellum</w:t>
      </w:r>
    </w:p>
    <w:p w14:paraId="53E43A53" w14:textId="77777777" w:rsidR="008065E8" w:rsidRPr="000C4A4C" w:rsidRDefault="008065E8" w:rsidP="000C4A4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C4A4C">
        <w:t>Prefrontal cortex</w:t>
      </w:r>
    </w:p>
    <w:p w14:paraId="759E5AA4" w14:textId="77777777" w:rsidR="008065E8" w:rsidRPr="000C4A4C" w:rsidRDefault="008065E8" w:rsidP="000C4A4C">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C4A4C">
        <w:t>Premotor cortex</w:t>
      </w:r>
    </w:p>
    <w:p w14:paraId="70A3DB45" w14:textId="77777777" w:rsidR="000D6EEC" w:rsidRPr="002D70BD" w:rsidRDefault="000D6EEC" w:rsidP="00A57E34">
      <w:pPr>
        <w:pStyle w:val="BTFBodytextfullout"/>
        <w:rPr>
          <w:b/>
          <w:szCs w:val="24"/>
          <w:lang w:val="es-ES"/>
        </w:rPr>
      </w:pPr>
      <w:r w:rsidRPr="002D70BD">
        <w:rPr>
          <w:b/>
          <w:szCs w:val="24"/>
          <w:lang w:val="es-ES"/>
        </w:rPr>
        <w:t>(B)</w:t>
      </w:r>
    </w:p>
    <w:p w14:paraId="591FD3E9" w14:textId="77777777" w:rsidR="000D6EEC" w:rsidRDefault="000D6EEC" w:rsidP="00A57E34">
      <w:pPr>
        <w:pStyle w:val="BTFBodytextfullout"/>
        <w:rPr>
          <w:b/>
          <w:szCs w:val="24"/>
        </w:rPr>
      </w:pPr>
      <w:r>
        <w:rPr>
          <w:b/>
          <w:szCs w:val="24"/>
        </w:rPr>
        <w:t>Boxes to be dragged and dropped (once part A is completed):</w:t>
      </w:r>
    </w:p>
    <w:p w14:paraId="79FEB293" w14:textId="1BC5CA9A" w:rsidR="000D6EEC" w:rsidRPr="003040D1" w:rsidRDefault="005E7701" w:rsidP="003040D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40D1">
        <w:t xml:space="preserve">Body information such as limb positions </w:t>
      </w:r>
    </w:p>
    <w:p w14:paraId="3B15B50D" w14:textId="033F7847" w:rsidR="000D6EEC" w:rsidRPr="003040D1" w:rsidRDefault="005E7701" w:rsidP="003040D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40D1">
        <w:t xml:space="preserve">Body part locations </w:t>
      </w:r>
    </w:p>
    <w:p w14:paraId="4ACF931B" w14:textId="27B884A7" w:rsidR="000D6EEC" w:rsidRPr="003040D1" w:rsidRDefault="005E7701" w:rsidP="003040D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40D1">
        <w:t xml:space="preserve">Modulation / smoothing </w:t>
      </w:r>
    </w:p>
    <w:p w14:paraId="184B556B" w14:textId="0E258440" w:rsidR="000D6EEC" w:rsidRPr="003040D1" w:rsidRDefault="005E7701" w:rsidP="003040D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40D1">
        <w:t xml:space="preserve">Movement execution </w:t>
      </w:r>
    </w:p>
    <w:p w14:paraId="1D189ED9" w14:textId="66BB66AD" w:rsidR="000D6EEC" w:rsidRPr="003040D1" w:rsidRDefault="005E7701" w:rsidP="003040D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40D1">
        <w:t xml:space="preserve">Uses information about body and world to select movement and target </w:t>
      </w:r>
    </w:p>
    <w:p w14:paraId="5492AE6B" w14:textId="6701A645" w:rsidR="000D6EEC" w:rsidRPr="003040D1" w:rsidRDefault="005E7701" w:rsidP="003040D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40D1">
        <w:t xml:space="preserve">Visual and auditory information </w:t>
      </w:r>
    </w:p>
    <w:p w14:paraId="1A3A1292" w14:textId="1D5AB008" w:rsidR="000D6EEC" w:rsidRPr="003040D1" w:rsidRDefault="005E7701" w:rsidP="003040D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40D1">
        <w:t xml:space="preserve">Motor sequences </w:t>
      </w:r>
    </w:p>
    <w:p w14:paraId="3B1FF088" w14:textId="446802F9" w:rsidR="005E7701" w:rsidRPr="003040D1" w:rsidRDefault="005E7701" w:rsidP="003040D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40D1">
        <w:t xml:space="preserve">Begins programming movement </w:t>
      </w:r>
    </w:p>
    <w:p w14:paraId="142E3688" w14:textId="7B7D291D" w:rsidR="00D63B9F" w:rsidRPr="00D63B9F" w:rsidRDefault="00D63B9F" w:rsidP="009A45B7">
      <w:pPr>
        <w:pStyle w:val="CNChapternumber"/>
        <w:rPr>
          <w:b/>
          <w:color w:val="00B050"/>
          <w:sz w:val="28"/>
          <w:szCs w:val="28"/>
        </w:rPr>
      </w:pPr>
      <w:r w:rsidRPr="00D63B9F">
        <w:rPr>
          <w:b/>
          <w:color w:val="00B050"/>
          <w:sz w:val="28"/>
          <w:szCs w:val="28"/>
        </w:rPr>
        <w:t>CHAPTER FIVE</w:t>
      </w:r>
    </w:p>
    <w:p w14:paraId="4BEEB92D" w14:textId="29332A04" w:rsidR="00D63B9F" w:rsidRDefault="00D63B9F" w:rsidP="00E92C9D">
      <w:pPr>
        <w:pStyle w:val="G1bFigureCaption"/>
        <w:rPr>
          <w:b/>
          <w:color w:val="002060"/>
          <w:sz w:val="28"/>
          <w:szCs w:val="28"/>
        </w:rPr>
      </w:pPr>
      <w:r>
        <w:rPr>
          <w:b/>
          <w:color w:val="002060"/>
          <w:sz w:val="28"/>
          <w:szCs w:val="28"/>
        </w:rPr>
        <w:t>Figure 5.2. The digestive system</w:t>
      </w:r>
      <w:r w:rsidRPr="003D68B2">
        <w:rPr>
          <w:b/>
          <w:color w:val="002060"/>
          <w:sz w:val="28"/>
          <w:szCs w:val="28"/>
        </w:rPr>
        <w:t>.</w:t>
      </w:r>
    </w:p>
    <w:p w14:paraId="3E089923" w14:textId="77777777" w:rsidR="00046407" w:rsidRDefault="00046407" w:rsidP="009E192D">
      <w:pPr>
        <w:pStyle w:val="BTFBodytextfullout"/>
        <w:rPr>
          <w:szCs w:val="24"/>
        </w:rPr>
      </w:pPr>
      <w:r w:rsidRPr="00046407">
        <w:rPr>
          <w:b/>
          <w:szCs w:val="24"/>
        </w:rPr>
        <w:t>The following diagram shows the digestive system.</w:t>
      </w:r>
      <w:r>
        <w:rPr>
          <w:szCs w:val="24"/>
        </w:rPr>
        <w:t xml:space="preserve"> </w:t>
      </w:r>
      <w:r>
        <w:rPr>
          <w:b/>
          <w:szCs w:val="24"/>
        </w:rPr>
        <w:t>Drag and drop the boxes to label its parts.</w:t>
      </w:r>
    </w:p>
    <w:p w14:paraId="6AE79B0B" w14:textId="77777777" w:rsidR="00D63B9F" w:rsidRPr="001C25C3" w:rsidRDefault="00D63B9F" w:rsidP="009E192D">
      <w:pPr>
        <w:pStyle w:val="BTFBodytextfullout"/>
        <w:rPr>
          <w:b/>
          <w:szCs w:val="24"/>
        </w:rPr>
      </w:pPr>
      <w:r>
        <w:rPr>
          <w:b/>
          <w:szCs w:val="24"/>
        </w:rPr>
        <w:t>Boxes to be dragged and dropped:</w:t>
      </w:r>
    </w:p>
    <w:p w14:paraId="2DDF7C73" w14:textId="77777777" w:rsidR="00D63B9F" w:rsidRPr="00B73D97" w:rsidRDefault="00D63B9F" w:rsidP="00B73D9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rsidRPr="00B73D97">
        <w:t>Esophagus</w:t>
      </w:r>
      <w:proofErr w:type="spellEnd"/>
    </w:p>
    <w:p w14:paraId="71B60D29" w14:textId="77777777" w:rsidR="00D63B9F" w:rsidRPr="00B73D97" w:rsidRDefault="00D63B9F" w:rsidP="00B73D9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73D97">
        <w:t>Liver</w:t>
      </w:r>
    </w:p>
    <w:p w14:paraId="7023BF60" w14:textId="77777777" w:rsidR="00D63B9F" w:rsidRPr="00B73D97" w:rsidRDefault="00D63B9F" w:rsidP="00B73D9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73D97">
        <w:t>Stomach</w:t>
      </w:r>
    </w:p>
    <w:p w14:paraId="2671ABDB" w14:textId="77777777" w:rsidR="00D63B9F" w:rsidRPr="00B73D97" w:rsidRDefault="00D63B9F" w:rsidP="00B73D9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73D97">
        <w:t>Gallbladder</w:t>
      </w:r>
    </w:p>
    <w:p w14:paraId="71DAAC46" w14:textId="77777777" w:rsidR="00D63B9F" w:rsidRPr="00B73D97" w:rsidRDefault="00D63B9F" w:rsidP="00B73D9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73D97">
        <w:t>Duodenum</w:t>
      </w:r>
    </w:p>
    <w:p w14:paraId="6D0FF0B7" w14:textId="77777777" w:rsidR="00D63B9F" w:rsidRPr="00B73D97" w:rsidRDefault="00D63B9F" w:rsidP="00B73D9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73D97">
        <w:t>Pancreas</w:t>
      </w:r>
    </w:p>
    <w:p w14:paraId="17927CEA" w14:textId="77777777" w:rsidR="00D63B9F" w:rsidRPr="00B73D97" w:rsidRDefault="00D63B9F" w:rsidP="00B73D9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73D97">
        <w:t>Large intestine</w:t>
      </w:r>
    </w:p>
    <w:p w14:paraId="69CEEE27" w14:textId="77777777" w:rsidR="00D63B9F" w:rsidRPr="00B73D97" w:rsidRDefault="00D63B9F" w:rsidP="00B73D9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73D97">
        <w:t>Small intestine</w:t>
      </w:r>
    </w:p>
    <w:p w14:paraId="42934381" w14:textId="77777777" w:rsidR="00D63B9F" w:rsidRPr="00B73D97" w:rsidRDefault="00D63B9F" w:rsidP="00B73D9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73D97">
        <w:t>Rectum</w:t>
      </w:r>
    </w:p>
    <w:p w14:paraId="269196F0" w14:textId="77777777" w:rsidR="00D63B9F" w:rsidRPr="00B73D97" w:rsidRDefault="00D63B9F" w:rsidP="00B73D97">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B73D97">
        <w:t>Anal canal</w:t>
      </w:r>
    </w:p>
    <w:p w14:paraId="616586C0" w14:textId="261E5D86" w:rsidR="003B6508" w:rsidRDefault="003B6508" w:rsidP="00E92C9D">
      <w:pPr>
        <w:pStyle w:val="G1bFigureCaption"/>
        <w:rPr>
          <w:b/>
          <w:color w:val="002060"/>
          <w:sz w:val="28"/>
          <w:szCs w:val="28"/>
        </w:rPr>
      </w:pPr>
      <w:r>
        <w:rPr>
          <w:b/>
          <w:color w:val="002060"/>
          <w:sz w:val="28"/>
          <w:szCs w:val="28"/>
        </w:rPr>
        <w:t>Figure 5.8. The dual-centre set-point model of feeding</w:t>
      </w:r>
      <w:r w:rsidRPr="003D68B2">
        <w:rPr>
          <w:b/>
          <w:color w:val="002060"/>
          <w:sz w:val="28"/>
          <w:szCs w:val="28"/>
        </w:rPr>
        <w:t>.</w:t>
      </w:r>
    </w:p>
    <w:p w14:paraId="0A380D7D" w14:textId="77777777" w:rsidR="00046407" w:rsidRPr="00046407" w:rsidRDefault="00046407" w:rsidP="002250D8">
      <w:pPr>
        <w:pStyle w:val="BTFBodytextfullout"/>
        <w:rPr>
          <w:b/>
          <w:szCs w:val="24"/>
        </w:rPr>
      </w:pPr>
      <w:r w:rsidRPr="00046407">
        <w:rPr>
          <w:b/>
          <w:szCs w:val="24"/>
        </w:rPr>
        <w:t>The following shows a flow chart describing the main stages in the dual-</w:t>
      </w:r>
      <w:proofErr w:type="spellStart"/>
      <w:r w:rsidRPr="00046407">
        <w:rPr>
          <w:b/>
          <w:szCs w:val="24"/>
        </w:rPr>
        <w:t>centre</w:t>
      </w:r>
      <w:proofErr w:type="spellEnd"/>
      <w:r w:rsidRPr="00046407">
        <w:rPr>
          <w:b/>
          <w:szCs w:val="24"/>
        </w:rPr>
        <w:t xml:space="preserve"> set-point model of feeding. Drag and drop the boxes to label its parts.</w:t>
      </w:r>
    </w:p>
    <w:p w14:paraId="236A3021" w14:textId="77777777" w:rsidR="003B6508" w:rsidRPr="001C25C3" w:rsidRDefault="003B6508" w:rsidP="002250D8">
      <w:pPr>
        <w:pStyle w:val="BTFBodytextfullout"/>
        <w:rPr>
          <w:b/>
          <w:szCs w:val="24"/>
        </w:rPr>
      </w:pPr>
      <w:r>
        <w:rPr>
          <w:b/>
          <w:szCs w:val="24"/>
        </w:rPr>
        <w:t>Boxes to be dragged and dropped:</w:t>
      </w:r>
    </w:p>
    <w:p w14:paraId="3BC532E9" w14:textId="0DD999DA" w:rsidR="003B6508" w:rsidRPr="00182E80" w:rsidRDefault="003E6138" w:rsidP="00182E80">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82E80">
        <w:lastRenderedPageBreak/>
        <w:t>Information signalling</w:t>
      </w:r>
      <w:r w:rsidR="005E7701" w:rsidRPr="00182E80">
        <w:t xml:space="preserve"> food intake </w:t>
      </w:r>
    </w:p>
    <w:p w14:paraId="173EF514" w14:textId="1FCC7C06" w:rsidR="003E6138" w:rsidRPr="00182E80" w:rsidRDefault="003E6138" w:rsidP="00182E80">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82E80">
        <w:t>Ventromedial hypothalamus</w:t>
      </w:r>
      <w:r w:rsidR="005E7701" w:rsidRPr="00182E80">
        <w:t xml:space="preserve"> ‘turned on’</w:t>
      </w:r>
    </w:p>
    <w:p w14:paraId="654CD156" w14:textId="589D66DE" w:rsidR="003E6138" w:rsidRPr="00182E80" w:rsidRDefault="003E6138" w:rsidP="00182E80">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82E80">
        <w:t>Lateral hypothalamus</w:t>
      </w:r>
      <w:r w:rsidR="005E7701" w:rsidRPr="00182E80">
        <w:t xml:space="preserve"> ‘turned on’ </w:t>
      </w:r>
    </w:p>
    <w:p w14:paraId="4F07BE9C" w14:textId="115C888F" w:rsidR="003E6138" w:rsidRPr="00182E80" w:rsidRDefault="003E6138" w:rsidP="00182E80">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82E80">
        <w:t>Information signalling declining</w:t>
      </w:r>
      <w:r w:rsidR="00E11CA3" w:rsidRPr="00182E80">
        <w:t xml:space="preserve"> nutrient availability </w:t>
      </w:r>
    </w:p>
    <w:p w14:paraId="6172EE67" w14:textId="7D213F51" w:rsidR="003E6138" w:rsidRDefault="00AD7561" w:rsidP="00E92C9D">
      <w:pPr>
        <w:pStyle w:val="G4aTableTitle"/>
        <w:rPr>
          <w:b/>
          <w:color w:val="002060"/>
          <w:sz w:val="28"/>
          <w:szCs w:val="28"/>
        </w:rPr>
      </w:pPr>
      <w:r>
        <w:rPr>
          <w:b/>
          <w:color w:val="002060"/>
          <w:sz w:val="28"/>
          <w:szCs w:val="28"/>
        </w:rPr>
        <w:t>Table 5.1</w:t>
      </w:r>
      <w:r w:rsidR="003E6138" w:rsidRPr="003E6138">
        <w:rPr>
          <w:b/>
          <w:color w:val="002060"/>
          <w:sz w:val="28"/>
          <w:szCs w:val="28"/>
        </w:rPr>
        <w:t>. Summary of feeding signals involved in huger and satiety.</w:t>
      </w:r>
    </w:p>
    <w:p w14:paraId="77F5886D" w14:textId="77777777" w:rsidR="00046407" w:rsidRDefault="00046407" w:rsidP="002250D8">
      <w:pPr>
        <w:pStyle w:val="BTFBodytextfullout"/>
        <w:rPr>
          <w:b/>
          <w:szCs w:val="24"/>
        </w:rPr>
      </w:pPr>
      <w:r w:rsidRPr="00046407">
        <w:rPr>
          <w:b/>
          <w:szCs w:val="24"/>
        </w:rPr>
        <w:t xml:space="preserve">The following shows a table </w:t>
      </w:r>
      <w:proofErr w:type="spellStart"/>
      <w:r w:rsidRPr="00046407">
        <w:rPr>
          <w:b/>
          <w:szCs w:val="24"/>
        </w:rPr>
        <w:t>summarising</w:t>
      </w:r>
      <w:proofErr w:type="spellEnd"/>
      <w:r w:rsidRPr="00046407">
        <w:rPr>
          <w:b/>
          <w:szCs w:val="24"/>
        </w:rPr>
        <w:t xml:space="preserve"> the main signals used to monitor feeding </w:t>
      </w:r>
      <w:proofErr w:type="spellStart"/>
      <w:r w:rsidRPr="00046407">
        <w:rPr>
          <w:b/>
          <w:szCs w:val="24"/>
        </w:rPr>
        <w:t>behaviour</w:t>
      </w:r>
      <w:proofErr w:type="spellEnd"/>
      <w:r w:rsidRPr="00046407">
        <w:rPr>
          <w:b/>
          <w:szCs w:val="24"/>
        </w:rPr>
        <w:t>. Drag and drop the boxes to label its parts under the heading ‘Signal Source’</w:t>
      </w:r>
    </w:p>
    <w:p w14:paraId="39D8534B" w14:textId="77777777" w:rsidR="003E6138" w:rsidRPr="003E6138" w:rsidRDefault="003E6138" w:rsidP="002250D8">
      <w:pPr>
        <w:pStyle w:val="BTFBodytextfullout"/>
        <w:rPr>
          <w:b/>
          <w:szCs w:val="24"/>
        </w:rPr>
      </w:pPr>
      <w:r w:rsidRPr="003E6138">
        <w:rPr>
          <w:b/>
          <w:szCs w:val="24"/>
        </w:rPr>
        <w:t>Boxes to be dragged and dropped:</w:t>
      </w:r>
    </w:p>
    <w:p w14:paraId="1243D036" w14:textId="442AE217" w:rsidR="003B6508" w:rsidRPr="009801DE" w:rsidRDefault="003E6138" w:rsidP="009801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801DE">
        <w:t>Detected by liver</w:t>
      </w:r>
      <w:r w:rsidR="00E11CA3" w:rsidRPr="009801DE">
        <w:t xml:space="preserve"> as nutrients in blood are depleted </w:t>
      </w:r>
    </w:p>
    <w:p w14:paraId="4E976AC1" w14:textId="1F216E43" w:rsidR="003E6138" w:rsidRPr="009801DE" w:rsidRDefault="003E6138" w:rsidP="009801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801DE">
        <w:t>Low level</w:t>
      </w:r>
      <w:r w:rsidR="00E11CA3" w:rsidRPr="009801DE">
        <w:t xml:space="preserve"> detected by glucose receptors in the brain </w:t>
      </w:r>
    </w:p>
    <w:p w14:paraId="21E73E5D" w14:textId="0BA7A59C" w:rsidR="003E6138" w:rsidRPr="009801DE" w:rsidRDefault="003E6138" w:rsidP="009801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801DE">
        <w:t>Peptide released</w:t>
      </w:r>
      <w:r w:rsidR="00E11CA3" w:rsidRPr="009801DE">
        <w:t xml:space="preserve"> by stomach during fasting </w:t>
      </w:r>
    </w:p>
    <w:p w14:paraId="3F503DDE" w14:textId="2ED4A0B6" w:rsidR="003E6138" w:rsidRPr="009801DE" w:rsidRDefault="003E6138" w:rsidP="009801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801DE">
        <w:t>Stretch receptors</w:t>
      </w:r>
      <w:r w:rsidR="00E11CA3" w:rsidRPr="009801DE">
        <w:t xml:space="preserve"> in stomach </w:t>
      </w:r>
      <w:proofErr w:type="spellStart"/>
      <w:r w:rsidR="00E11CA3" w:rsidRPr="009801DE">
        <w:t>detext</w:t>
      </w:r>
      <w:proofErr w:type="spellEnd"/>
      <w:r w:rsidR="00E11CA3" w:rsidRPr="009801DE">
        <w:t xml:space="preserve"> increased volume from food </w:t>
      </w:r>
    </w:p>
    <w:p w14:paraId="04623D73" w14:textId="0329400C" w:rsidR="003E6138" w:rsidRPr="009801DE" w:rsidRDefault="003E6138" w:rsidP="009801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801DE">
        <w:t>Stomach and intestine</w:t>
      </w:r>
      <w:r w:rsidR="00E11CA3" w:rsidRPr="009801DE">
        <w:t xml:space="preserve"> release peptides that aid digestion, signal brain of nutrient’s presence </w:t>
      </w:r>
    </w:p>
    <w:p w14:paraId="47DC2969" w14:textId="77777777" w:rsidR="003E6138" w:rsidRPr="009801DE" w:rsidRDefault="003E6138" w:rsidP="009801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801DE">
        <w:t>Released by intestines</w:t>
      </w:r>
    </w:p>
    <w:p w14:paraId="642D89AB" w14:textId="77777777" w:rsidR="003E6138" w:rsidRPr="009801DE" w:rsidRDefault="003E6138" w:rsidP="009801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801DE">
        <w:t>Released by fat cells</w:t>
      </w:r>
    </w:p>
    <w:p w14:paraId="42074DDF" w14:textId="77777777" w:rsidR="003E6138" w:rsidRPr="009801DE" w:rsidRDefault="003E6138" w:rsidP="009801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801DE">
        <w:t>Released by Pancreas</w:t>
      </w:r>
    </w:p>
    <w:p w14:paraId="2D433B4E" w14:textId="7678B83E" w:rsidR="003E6138" w:rsidRPr="009801DE" w:rsidRDefault="003E6138" w:rsidP="009801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9801DE">
        <w:t>Released by neurons</w:t>
      </w:r>
      <w:r w:rsidR="00E11CA3" w:rsidRPr="009801DE">
        <w:t xml:space="preserve"> from the lateral hypothalamus </w:t>
      </w:r>
    </w:p>
    <w:p w14:paraId="4695FEC1" w14:textId="77777777" w:rsidR="00C776C5" w:rsidRPr="00D63B9F" w:rsidRDefault="00C776C5" w:rsidP="009A45B7">
      <w:pPr>
        <w:pStyle w:val="CNChapternumber"/>
        <w:rPr>
          <w:b/>
          <w:color w:val="00B050"/>
          <w:sz w:val="28"/>
          <w:szCs w:val="28"/>
        </w:rPr>
      </w:pPr>
      <w:r>
        <w:rPr>
          <w:b/>
          <w:color w:val="00B050"/>
          <w:sz w:val="28"/>
          <w:szCs w:val="28"/>
        </w:rPr>
        <w:t>CHAPTER SIX</w:t>
      </w:r>
    </w:p>
    <w:p w14:paraId="035B19F8" w14:textId="2863EE77" w:rsidR="00C776C5" w:rsidRDefault="00C776C5" w:rsidP="000D6FAA">
      <w:pPr>
        <w:pStyle w:val="G1bFigureCaption"/>
        <w:rPr>
          <w:b/>
          <w:color w:val="002060"/>
          <w:sz w:val="28"/>
          <w:szCs w:val="28"/>
        </w:rPr>
      </w:pPr>
      <w:r>
        <w:rPr>
          <w:b/>
          <w:color w:val="002060"/>
          <w:sz w:val="28"/>
          <w:szCs w:val="28"/>
        </w:rPr>
        <w:t>Figure 6.1. Comparison of sympathetic activity during emotional arousal with parasympathetic activity during relaxation.</w:t>
      </w:r>
    </w:p>
    <w:p w14:paraId="2F758EFB" w14:textId="77777777" w:rsidR="00046407" w:rsidRPr="00DC386A" w:rsidRDefault="00046407" w:rsidP="002250D8">
      <w:pPr>
        <w:pStyle w:val="BTFBodytextfullout"/>
        <w:rPr>
          <w:b/>
          <w:color w:val="000000" w:themeColor="text1"/>
          <w:szCs w:val="24"/>
        </w:rPr>
      </w:pPr>
      <w:r w:rsidRPr="00DC386A">
        <w:rPr>
          <w:b/>
          <w:color w:val="000000" w:themeColor="text1"/>
          <w:szCs w:val="24"/>
        </w:rPr>
        <w:t>The following exercise requires you to label the correct function</w:t>
      </w:r>
      <w:r w:rsidR="00DC386A" w:rsidRPr="00DC386A">
        <w:rPr>
          <w:b/>
          <w:color w:val="000000" w:themeColor="text1"/>
          <w:szCs w:val="24"/>
        </w:rPr>
        <w:t xml:space="preserve"> to the organ involved in autonomic </w:t>
      </w:r>
      <w:r w:rsidR="00DC386A">
        <w:rPr>
          <w:b/>
          <w:color w:val="000000" w:themeColor="text1"/>
          <w:szCs w:val="24"/>
        </w:rPr>
        <w:t xml:space="preserve">nervous </w:t>
      </w:r>
      <w:r w:rsidR="00DC386A" w:rsidRPr="00DC386A">
        <w:rPr>
          <w:b/>
          <w:color w:val="000000" w:themeColor="text1"/>
          <w:szCs w:val="24"/>
        </w:rPr>
        <w:t>activity. Drag and drop the boxes to label</w:t>
      </w:r>
      <w:r w:rsidR="00DC386A">
        <w:rPr>
          <w:b/>
          <w:color w:val="000000" w:themeColor="text1"/>
          <w:szCs w:val="24"/>
        </w:rPr>
        <w:t xml:space="preserve"> the organ.</w:t>
      </w:r>
    </w:p>
    <w:p w14:paraId="4BFAF545" w14:textId="77777777" w:rsidR="00C776C5" w:rsidRPr="001C25C3" w:rsidRDefault="00C776C5" w:rsidP="002250D8">
      <w:pPr>
        <w:pStyle w:val="BTFBodytextfullout"/>
        <w:rPr>
          <w:b/>
          <w:szCs w:val="24"/>
        </w:rPr>
      </w:pPr>
      <w:r>
        <w:rPr>
          <w:b/>
          <w:szCs w:val="24"/>
        </w:rPr>
        <w:t>Boxes to be dragged and dropped:</w:t>
      </w:r>
    </w:p>
    <w:tbl>
      <w:tblPr>
        <w:tblStyle w:val="TableGrid"/>
        <w:tblW w:w="0" w:type="auto"/>
        <w:tblLayout w:type="fixed"/>
        <w:tblLook w:val="04A0" w:firstRow="1" w:lastRow="0" w:firstColumn="1" w:lastColumn="0" w:noHBand="0" w:noVBand="1"/>
      </w:tblPr>
      <w:tblGrid>
        <w:gridCol w:w="1496"/>
        <w:gridCol w:w="4141"/>
      </w:tblGrid>
      <w:tr w:rsidR="00D33E4D" w:rsidRPr="009801DE" w14:paraId="2A47B651" w14:textId="77777777" w:rsidTr="00D33E4D">
        <w:tc>
          <w:tcPr>
            <w:tcW w:w="1496" w:type="dxa"/>
          </w:tcPr>
          <w:p w14:paraId="56C6C1B0" w14:textId="77777777" w:rsidR="00D33E4D" w:rsidRPr="009801DE" w:rsidRDefault="00D33E4D" w:rsidP="009801DE">
            <w:pPr>
              <w:pStyle w:val="G4bTableBody"/>
            </w:pPr>
            <w:r w:rsidRPr="009801DE">
              <w:t>Sympathetic</w:t>
            </w:r>
          </w:p>
        </w:tc>
        <w:tc>
          <w:tcPr>
            <w:tcW w:w="4141" w:type="dxa"/>
          </w:tcPr>
          <w:p w14:paraId="5291466D" w14:textId="586D5801" w:rsidR="00D33E4D" w:rsidRPr="009801DE" w:rsidRDefault="00D33E4D" w:rsidP="009801DE">
            <w:pPr>
              <w:pStyle w:val="G4bTableBody"/>
            </w:pPr>
            <w:r w:rsidRPr="009801DE">
              <w:t>Parasympathetic</w:t>
            </w:r>
          </w:p>
        </w:tc>
      </w:tr>
      <w:tr w:rsidR="00D33E4D" w:rsidRPr="009801DE" w14:paraId="32E50065" w14:textId="77777777" w:rsidTr="00D33E4D">
        <w:tc>
          <w:tcPr>
            <w:tcW w:w="1496" w:type="dxa"/>
          </w:tcPr>
          <w:p w14:paraId="1C29F86D" w14:textId="77777777" w:rsidR="00D33E4D" w:rsidRPr="009801DE" w:rsidRDefault="00D33E4D" w:rsidP="009801DE">
            <w:pPr>
              <w:pStyle w:val="G4bTableBody"/>
            </w:pPr>
            <w:r w:rsidRPr="009801DE">
              <w:t>Pupils dilated, dry; far vision</w:t>
            </w:r>
          </w:p>
        </w:tc>
        <w:tc>
          <w:tcPr>
            <w:tcW w:w="4141" w:type="dxa"/>
          </w:tcPr>
          <w:p w14:paraId="6BBFA9E1" w14:textId="1FFBB9DD" w:rsidR="00D33E4D" w:rsidRPr="009801DE" w:rsidRDefault="00D33E4D" w:rsidP="009801DE">
            <w:pPr>
              <w:pStyle w:val="G4bTableBody"/>
            </w:pPr>
            <w:r w:rsidRPr="009801DE">
              <w:t>Pupils constricted, moist; near vision</w:t>
            </w:r>
          </w:p>
        </w:tc>
      </w:tr>
      <w:tr w:rsidR="00D33E4D" w:rsidRPr="009801DE" w14:paraId="5333A8DD" w14:textId="77777777" w:rsidTr="00D33E4D">
        <w:tc>
          <w:tcPr>
            <w:tcW w:w="1496" w:type="dxa"/>
          </w:tcPr>
          <w:p w14:paraId="164CECA6" w14:textId="77777777" w:rsidR="00D33E4D" w:rsidRPr="009801DE" w:rsidRDefault="00D33E4D" w:rsidP="009801DE">
            <w:pPr>
              <w:pStyle w:val="G4bTableBody"/>
            </w:pPr>
            <w:r w:rsidRPr="009801DE">
              <w:t>Dry</w:t>
            </w:r>
          </w:p>
        </w:tc>
        <w:tc>
          <w:tcPr>
            <w:tcW w:w="4141" w:type="dxa"/>
          </w:tcPr>
          <w:p w14:paraId="0BFF10C9" w14:textId="77777777" w:rsidR="00D33E4D" w:rsidRPr="009801DE" w:rsidRDefault="00D33E4D" w:rsidP="009801DE">
            <w:pPr>
              <w:pStyle w:val="G4bTableBody"/>
            </w:pPr>
            <w:r w:rsidRPr="009801DE">
              <w:t>Salivating</w:t>
            </w:r>
          </w:p>
        </w:tc>
      </w:tr>
      <w:tr w:rsidR="00D33E4D" w:rsidRPr="009801DE" w14:paraId="47B15AD0" w14:textId="77777777" w:rsidTr="00D33E4D">
        <w:tc>
          <w:tcPr>
            <w:tcW w:w="1496" w:type="dxa"/>
          </w:tcPr>
          <w:p w14:paraId="7FE208D0" w14:textId="77777777" w:rsidR="00D33E4D" w:rsidRPr="009801DE" w:rsidRDefault="00D33E4D" w:rsidP="009801DE">
            <w:pPr>
              <w:pStyle w:val="G4bTableBody"/>
            </w:pPr>
            <w:r w:rsidRPr="009801DE">
              <w:t>Goose bumps</w:t>
            </w:r>
          </w:p>
        </w:tc>
        <w:tc>
          <w:tcPr>
            <w:tcW w:w="4141" w:type="dxa"/>
          </w:tcPr>
          <w:p w14:paraId="2C4AABE6" w14:textId="59354E83" w:rsidR="00D33E4D" w:rsidRPr="009801DE" w:rsidRDefault="00D33E4D" w:rsidP="009801DE">
            <w:pPr>
              <w:pStyle w:val="G4bTableBody"/>
            </w:pPr>
            <w:r w:rsidRPr="009801DE">
              <w:t>No goose bumps</w:t>
            </w:r>
          </w:p>
        </w:tc>
      </w:tr>
      <w:tr w:rsidR="00D33E4D" w:rsidRPr="009801DE" w14:paraId="69786913" w14:textId="77777777" w:rsidTr="00D33E4D">
        <w:tc>
          <w:tcPr>
            <w:tcW w:w="1496" w:type="dxa"/>
          </w:tcPr>
          <w:p w14:paraId="79F5C99B" w14:textId="77777777" w:rsidR="00D33E4D" w:rsidRPr="009801DE" w:rsidRDefault="00D33E4D" w:rsidP="009801DE">
            <w:pPr>
              <w:pStyle w:val="G4bTableBody"/>
            </w:pPr>
            <w:r w:rsidRPr="009801DE">
              <w:t>Sweaty</w:t>
            </w:r>
          </w:p>
        </w:tc>
        <w:tc>
          <w:tcPr>
            <w:tcW w:w="4141" w:type="dxa"/>
          </w:tcPr>
          <w:p w14:paraId="71ABDE34" w14:textId="442BE5A6" w:rsidR="00D33E4D" w:rsidRPr="009801DE" w:rsidRDefault="00D33E4D" w:rsidP="009801DE">
            <w:pPr>
              <w:pStyle w:val="G4bTableBody"/>
            </w:pPr>
            <w:r w:rsidRPr="009801DE">
              <w:t>Dry</w:t>
            </w:r>
          </w:p>
        </w:tc>
      </w:tr>
      <w:tr w:rsidR="00D33E4D" w:rsidRPr="009801DE" w14:paraId="6CBA1826" w14:textId="77777777" w:rsidTr="00D33E4D">
        <w:tc>
          <w:tcPr>
            <w:tcW w:w="1496" w:type="dxa"/>
          </w:tcPr>
          <w:p w14:paraId="4B63E53A" w14:textId="77777777" w:rsidR="00D33E4D" w:rsidRPr="009801DE" w:rsidRDefault="00D33E4D" w:rsidP="009801DE">
            <w:pPr>
              <w:pStyle w:val="G4bTableBody"/>
            </w:pPr>
            <w:r w:rsidRPr="009801DE">
              <w:t>Passages dilated</w:t>
            </w:r>
          </w:p>
        </w:tc>
        <w:tc>
          <w:tcPr>
            <w:tcW w:w="4141" w:type="dxa"/>
          </w:tcPr>
          <w:p w14:paraId="302A959B" w14:textId="52B85E9E" w:rsidR="00D33E4D" w:rsidRPr="009801DE" w:rsidRDefault="00D33E4D" w:rsidP="009801DE">
            <w:pPr>
              <w:pStyle w:val="G4bTableBody"/>
            </w:pPr>
            <w:r w:rsidRPr="009801DE">
              <w:t>Passages constricted</w:t>
            </w:r>
          </w:p>
        </w:tc>
      </w:tr>
      <w:tr w:rsidR="00D33E4D" w:rsidRPr="009801DE" w14:paraId="2892D9E8" w14:textId="77777777" w:rsidTr="00D33E4D">
        <w:tc>
          <w:tcPr>
            <w:tcW w:w="1496" w:type="dxa"/>
          </w:tcPr>
          <w:p w14:paraId="3A3D5687" w14:textId="77777777" w:rsidR="00D33E4D" w:rsidRPr="009801DE" w:rsidRDefault="00D33E4D" w:rsidP="009801DE">
            <w:pPr>
              <w:pStyle w:val="G4bTableBody"/>
            </w:pPr>
            <w:r w:rsidRPr="009801DE">
              <w:t>Increased rate</w:t>
            </w:r>
          </w:p>
        </w:tc>
        <w:tc>
          <w:tcPr>
            <w:tcW w:w="4141" w:type="dxa"/>
          </w:tcPr>
          <w:p w14:paraId="345128B1" w14:textId="0FB7FBA7" w:rsidR="00D33E4D" w:rsidRPr="009801DE" w:rsidRDefault="00D33E4D" w:rsidP="009801DE">
            <w:pPr>
              <w:pStyle w:val="G4bTableBody"/>
            </w:pPr>
            <w:r w:rsidRPr="009801DE">
              <w:t>decreased rate</w:t>
            </w:r>
          </w:p>
        </w:tc>
      </w:tr>
      <w:tr w:rsidR="00D33E4D" w:rsidRPr="009801DE" w14:paraId="652AF424" w14:textId="77777777" w:rsidTr="00D33E4D">
        <w:tc>
          <w:tcPr>
            <w:tcW w:w="1496" w:type="dxa"/>
          </w:tcPr>
          <w:p w14:paraId="24BE5753" w14:textId="77777777" w:rsidR="00D33E4D" w:rsidRPr="009801DE" w:rsidRDefault="00D33E4D" w:rsidP="009801DE">
            <w:pPr>
              <w:pStyle w:val="G4bTableBody"/>
            </w:pPr>
            <w:r w:rsidRPr="009801DE">
              <w:t>Supply maximum to muscles</w:t>
            </w:r>
          </w:p>
        </w:tc>
        <w:tc>
          <w:tcPr>
            <w:tcW w:w="4141" w:type="dxa"/>
          </w:tcPr>
          <w:p w14:paraId="124466DD" w14:textId="20563F00" w:rsidR="00D33E4D" w:rsidRPr="009801DE" w:rsidRDefault="00D33E4D" w:rsidP="009801DE">
            <w:pPr>
              <w:pStyle w:val="G4bTableBody"/>
            </w:pPr>
            <w:r w:rsidRPr="009801DE">
              <w:t>Supply maximum to internal organs</w:t>
            </w:r>
          </w:p>
        </w:tc>
      </w:tr>
      <w:tr w:rsidR="00D33E4D" w:rsidRPr="009801DE" w14:paraId="054D2F13" w14:textId="77777777" w:rsidTr="00D33E4D">
        <w:tc>
          <w:tcPr>
            <w:tcW w:w="1496" w:type="dxa"/>
          </w:tcPr>
          <w:p w14:paraId="3BE4EA56" w14:textId="77777777" w:rsidR="00D33E4D" w:rsidRPr="009801DE" w:rsidRDefault="00D33E4D" w:rsidP="009801DE">
            <w:pPr>
              <w:pStyle w:val="G4bTableBody"/>
            </w:pPr>
            <w:r w:rsidRPr="009801DE">
              <w:t>Increased activity</w:t>
            </w:r>
          </w:p>
        </w:tc>
        <w:tc>
          <w:tcPr>
            <w:tcW w:w="4141" w:type="dxa"/>
          </w:tcPr>
          <w:p w14:paraId="3EA9707D" w14:textId="1FA74AEC" w:rsidR="00D33E4D" w:rsidRPr="009801DE" w:rsidRDefault="00D33E4D" w:rsidP="009801DE">
            <w:pPr>
              <w:pStyle w:val="G4bTableBody"/>
            </w:pPr>
            <w:r w:rsidRPr="009801DE">
              <w:t>Decreased activity</w:t>
            </w:r>
          </w:p>
        </w:tc>
      </w:tr>
      <w:tr w:rsidR="00D33E4D" w:rsidRPr="009801DE" w14:paraId="6CEEB7CA" w14:textId="77777777" w:rsidTr="00D33E4D">
        <w:tc>
          <w:tcPr>
            <w:tcW w:w="1496" w:type="dxa"/>
          </w:tcPr>
          <w:p w14:paraId="7D13A033" w14:textId="77777777" w:rsidR="00D33E4D" w:rsidRPr="009801DE" w:rsidRDefault="00D33E4D" w:rsidP="009801DE">
            <w:pPr>
              <w:pStyle w:val="G4bTableBody"/>
            </w:pPr>
            <w:r w:rsidRPr="009801DE">
              <w:t>Inhibited</w:t>
            </w:r>
          </w:p>
        </w:tc>
        <w:tc>
          <w:tcPr>
            <w:tcW w:w="4141" w:type="dxa"/>
          </w:tcPr>
          <w:p w14:paraId="4172D1FD" w14:textId="2A5403B2" w:rsidR="00D33E4D" w:rsidRPr="009801DE" w:rsidRDefault="00D33E4D" w:rsidP="009801DE">
            <w:pPr>
              <w:pStyle w:val="G4bTableBody"/>
            </w:pPr>
            <w:r w:rsidRPr="009801DE">
              <w:t>Stimulated</w:t>
            </w:r>
          </w:p>
        </w:tc>
      </w:tr>
    </w:tbl>
    <w:p w14:paraId="62034695" w14:textId="3084C274" w:rsidR="00201CF8" w:rsidRDefault="00201CF8" w:rsidP="004F1D42">
      <w:pPr>
        <w:pStyle w:val="G1bFigureCaption"/>
        <w:rPr>
          <w:b/>
          <w:color w:val="002060"/>
          <w:sz w:val="28"/>
          <w:szCs w:val="28"/>
        </w:rPr>
      </w:pPr>
      <w:r w:rsidRPr="00201CF8">
        <w:rPr>
          <w:b/>
          <w:color w:val="002060"/>
          <w:sz w:val="28"/>
          <w:szCs w:val="28"/>
        </w:rPr>
        <w:t>Figure 6:7. Structures of the Limbic system.</w:t>
      </w:r>
    </w:p>
    <w:p w14:paraId="655F6870" w14:textId="77777777" w:rsidR="00DC386A" w:rsidRPr="00DC386A" w:rsidRDefault="00DC386A" w:rsidP="002250D8">
      <w:pPr>
        <w:pStyle w:val="BTFBodytextfullout"/>
        <w:rPr>
          <w:b/>
          <w:szCs w:val="24"/>
        </w:rPr>
      </w:pPr>
      <w:r w:rsidRPr="00DC386A">
        <w:rPr>
          <w:b/>
          <w:szCs w:val="24"/>
        </w:rPr>
        <w:t>The following is a schematic diagram of the limbic system. Drag and drop the boxes to label its parts.</w:t>
      </w:r>
    </w:p>
    <w:p w14:paraId="1836782B" w14:textId="77777777" w:rsidR="00201CF8" w:rsidRPr="00201CF8" w:rsidRDefault="00201CF8" w:rsidP="002250D8">
      <w:pPr>
        <w:pStyle w:val="BTFBodytextfullout"/>
        <w:rPr>
          <w:b/>
          <w:szCs w:val="24"/>
        </w:rPr>
      </w:pPr>
      <w:r w:rsidRPr="00201CF8">
        <w:rPr>
          <w:b/>
          <w:szCs w:val="24"/>
        </w:rPr>
        <w:t>Boxes to be dragged and dropped:</w:t>
      </w:r>
    </w:p>
    <w:p w14:paraId="7CACB72D" w14:textId="77777777" w:rsidR="00201CF8" w:rsidRPr="00017EC4" w:rsidRDefault="00201CF8" w:rsidP="00017EC4">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17EC4">
        <w:lastRenderedPageBreak/>
        <w:t>Cingulate gyrus</w:t>
      </w:r>
    </w:p>
    <w:p w14:paraId="08FC23F9" w14:textId="77777777" w:rsidR="00201CF8" w:rsidRPr="00017EC4" w:rsidRDefault="00201CF8" w:rsidP="00017EC4">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17EC4">
        <w:t>Fornix</w:t>
      </w:r>
    </w:p>
    <w:p w14:paraId="4BFCCD37" w14:textId="77777777" w:rsidR="00201CF8" w:rsidRPr="00017EC4" w:rsidRDefault="00201CF8" w:rsidP="00017EC4">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17EC4">
        <w:t>Hypothalamus</w:t>
      </w:r>
    </w:p>
    <w:p w14:paraId="3C5994F1" w14:textId="77777777" w:rsidR="00201CF8" w:rsidRPr="00017EC4" w:rsidRDefault="00201CF8" w:rsidP="00017EC4">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17EC4">
        <w:t>Mammillary body</w:t>
      </w:r>
    </w:p>
    <w:p w14:paraId="53B3B2D9" w14:textId="77777777" w:rsidR="00201CF8" w:rsidRPr="00017EC4" w:rsidRDefault="00201CF8" w:rsidP="00017EC4">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proofErr w:type="spellStart"/>
      <w:r w:rsidRPr="00017EC4">
        <w:t>Parahippocampal</w:t>
      </w:r>
      <w:proofErr w:type="spellEnd"/>
      <w:r w:rsidRPr="00017EC4">
        <w:t xml:space="preserve"> gyrus</w:t>
      </w:r>
    </w:p>
    <w:p w14:paraId="2FE10BBF" w14:textId="77777777" w:rsidR="00201CF8" w:rsidRPr="00017EC4" w:rsidRDefault="00201CF8" w:rsidP="00017EC4">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17EC4">
        <w:t>Hippocampus</w:t>
      </w:r>
    </w:p>
    <w:p w14:paraId="678C5ADA" w14:textId="77777777" w:rsidR="00201CF8" w:rsidRPr="00017EC4" w:rsidRDefault="00201CF8" w:rsidP="00017EC4">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17EC4">
        <w:t>Amygdala</w:t>
      </w:r>
    </w:p>
    <w:p w14:paraId="0E864D71" w14:textId="77777777" w:rsidR="00201CF8" w:rsidRPr="00017EC4" w:rsidRDefault="00201CF8" w:rsidP="00017EC4">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17EC4">
        <w:t>Septal nuclei</w:t>
      </w:r>
    </w:p>
    <w:p w14:paraId="1C580368" w14:textId="31F814FA" w:rsidR="003E700C" w:rsidRDefault="003E700C" w:rsidP="00C0031B">
      <w:pPr>
        <w:pStyle w:val="G1bFigureCaption"/>
        <w:rPr>
          <w:b/>
          <w:color w:val="002060"/>
          <w:sz w:val="28"/>
          <w:szCs w:val="28"/>
        </w:rPr>
      </w:pPr>
      <w:r w:rsidRPr="003E700C">
        <w:rPr>
          <w:b/>
          <w:color w:val="002060"/>
          <w:sz w:val="28"/>
          <w:szCs w:val="28"/>
        </w:rPr>
        <w:t>Figure 6:11</w:t>
      </w:r>
      <w:proofErr w:type="gramStart"/>
      <w:r w:rsidRPr="003E700C">
        <w:rPr>
          <w:b/>
          <w:color w:val="002060"/>
          <w:sz w:val="28"/>
          <w:szCs w:val="28"/>
        </w:rPr>
        <w:t>.  The</w:t>
      </w:r>
      <w:proofErr w:type="gramEnd"/>
      <w:r w:rsidRPr="003E700C">
        <w:rPr>
          <w:b/>
          <w:color w:val="002060"/>
          <w:sz w:val="28"/>
          <w:szCs w:val="28"/>
        </w:rPr>
        <w:t xml:space="preserve"> amygdala projections to areas of the brain responsible</w:t>
      </w:r>
      <w:r w:rsidR="00C0031B">
        <w:rPr>
          <w:b/>
          <w:color w:val="002060"/>
          <w:sz w:val="28"/>
          <w:szCs w:val="28"/>
        </w:rPr>
        <w:t xml:space="preserve"> </w:t>
      </w:r>
      <w:r w:rsidRPr="003E700C">
        <w:rPr>
          <w:b/>
          <w:color w:val="002060"/>
          <w:sz w:val="28"/>
          <w:szCs w:val="28"/>
        </w:rPr>
        <w:t>for coordinating fear responses.</w:t>
      </w:r>
    </w:p>
    <w:p w14:paraId="16C05007" w14:textId="77777777" w:rsidR="00DC386A" w:rsidRPr="00DC386A" w:rsidRDefault="00DC386A" w:rsidP="002250D8">
      <w:pPr>
        <w:pStyle w:val="BTFBodytextfullout"/>
        <w:rPr>
          <w:b/>
          <w:szCs w:val="24"/>
        </w:rPr>
      </w:pPr>
      <w:r w:rsidRPr="00DC386A">
        <w:rPr>
          <w:b/>
          <w:szCs w:val="24"/>
        </w:rPr>
        <w:t xml:space="preserve">The following diagram shows some of the fear-related </w:t>
      </w:r>
      <w:proofErr w:type="spellStart"/>
      <w:r w:rsidRPr="00DC386A">
        <w:rPr>
          <w:b/>
          <w:szCs w:val="24"/>
        </w:rPr>
        <w:t>behaviours</w:t>
      </w:r>
      <w:proofErr w:type="spellEnd"/>
      <w:r w:rsidRPr="00DC386A">
        <w:rPr>
          <w:b/>
          <w:szCs w:val="24"/>
        </w:rPr>
        <w:t xml:space="preserve"> regulated by the amygdala. Attach the correct function to the anatomical target.</w:t>
      </w:r>
    </w:p>
    <w:p w14:paraId="6ACAC886" w14:textId="77777777" w:rsidR="003E700C" w:rsidRDefault="003E700C" w:rsidP="002250D8">
      <w:pPr>
        <w:pStyle w:val="BTFBodytextfullout"/>
        <w:rPr>
          <w:b/>
          <w:szCs w:val="24"/>
        </w:rPr>
      </w:pPr>
      <w:r w:rsidRPr="00201CF8">
        <w:rPr>
          <w:b/>
          <w:szCs w:val="24"/>
        </w:rPr>
        <w:t>Boxes to be dragged and dropped:</w:t>
      </w:r>
    </w:p>
    <w:p w14:paraId="007BAE6D" w14:textId="5246A60D" w:rsidR="003E700C" w:rsidRPr="00A504D9" w:rsidRDefault="00A948DA" w:rsidP="00A504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504D9">
        <w:t>Tachycardia</w:t>
      </w:r>
      <w:r w:rsidR="00F06970" w:rsidRPr="00A504D9">
        <w:t xml:space="preserve">, galvanic skin responses, paleness, pupil dilation, blood pressure elevation </w:t>
      </w:r>
    </w:p>
    <w:p w14:paraId="23DF34E3" w14:textId="6D6575D0" w:rsidR="00A948DA" w:rsidRPr="00A504D9" w:rsidRDefault="00A948DA" w:rsidP="00A504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504D9">
        <w:t>Ulcers, urination</w:t>
      </w:r>
      <w:r w:rsidR="00F06970" w:rsidRPr="00A504D9">
        <w:t xml:space="preserve">, defaecation, bradycardia </w:t>
      </w:r>
    </w:p>
    <w:p w14:paraId="44FC9F2A" w14:textId="16495CBA" w:rsidR="003E700C" w:rsidRPr="00A504D9" w:rsidRDefault="00A948DA" w:rsidP="00A504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504D9">
        <w:t>Panting</w:t>
      </w:r>
      <w:r w:rsidR="00F06970" w:rsidRPr="00A504D9">
        <w:t xml:space="preserve">, respiratory disease </w:t>
      </w:r>
    </w:p>
    <w:p w14:paraId="2A72E42A" w14:textId="2B3C91CC" w:rsidR="00A948DA" w:rsidRPr="00A504D9" w:rsidRDefault="00A948DA" w:rsidP="00A504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504D9">
        <w:t>Behavioural and EEG</w:t>
      </w:r>
      <w:r w:rsidR="00F06970" w:rsidRPr="00A504D9">
        <w:t xml:space="preserve"> arousal, increased vigilance, increased attention</w:t>
      </w:r>
    </w:p>
    <w:p w14:paraId="14A7EF95" w14:textId="33EB0170" w:rsidR="00A948DA" w:rsidRPr="00A504D9" w:rsidRDefault="00A948DA" w:rsidP="00A504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504D9">
        <w:t>Increased startle</w:t>
      </w:r>
    </w:p>
    <w:p w14:paraId="099EF62F" w14:textId="3A41CE6E" w:rsidR="00A948DA" w:rsidRPr="00A504D9" w:rsidRDefault="00A948DA" w:rsidP="00A504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504D9">
        <w:t>Freezing</w:t>
      </w:r>
      <w:r w:rsidR="00F06970" w:rsidRPr="00A504D9">
        <w:t xml:space="preserve">, conflict test, CER, social interaction, hypoalgesia </w:t>
      </w:r>
    </w:p>
    <w:p w14:paraId="32570E64" w14:textId="00758730" w:rsidR="00A948DA" w:rsidRPr="00A504D9" w:rsidRDefault="00A948DA" w:rsidP="00A504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504D9">
        <w:t>Facial expression</w:t>
      </w:r>
      <w:r w:rsidR="00F06970" w:rsidRPr="00A504D9">
        <w:t xml:space="preserve"> of fear </w:t>
      </w:r>
    </w:p>
    <w:p w14:paraId="50CFD756" w14:textId="081D0E6D" w:rsidR="00A948DA" w:rsidRPr="00A504D9" w:rsidRDefault="00A948DA" w:rsidP="00A504D9">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504D9">
        <w:t>Corticosteroi</w:t>
      </w:r>
      <w:r w:rsidR="00F06970" w:rsidRPr="00A504D9">
        <w:t xml:space="preserve">d release </w:t>
      </w:r>
    </w:p>
    <w:p w14:paraId="150EBC09" w14:textId="77777777" w:rsidR="0073670A" w:rsidRPr="00D63B9F" w:rsidRDefault="0073670A" w:rsidP="009A45B7">
      <w:pPr>
        <w:pStyle w:val="CNChapternumber"/>
        <w:rPr>
          <w:b/>
          <w:color w:val="00B050"/>
          <w:sz w:val="28"/>
          <w:szCs w:val="28"/>
        </w:rPr>
      </w:pPr>
      <w:r>
        <w:rPr>
          <w:b/>
          <w:color w:val="00B050"/>
          <w:sz w:val="28"/>
          <w:szCs w:val="28"/>
        </w:rPr>
        <w:t>CHAPTER SEVEN</w:t>
      </w:r>
    </w:p>
    <w:p w14:paraId="71505811" w14:textId="53BF6B30" w:rsidR="0073670A" w:rsidRDefault="0073670A" w:rsidP="00F7740F">
      <w:pPr>
        <w:pStyle w:val="G1bFigureCaption"/>
        <w:rPr>
          <w:b/>
          <w:color w:val="002060"/>
          <w:sz w:val="28"/>
          <w:szCs w:val="28"/>
        </w:rPr>
      </w:pPr>
      <w:r>
        <w:rPr>
          <w:b/>
          <w:color w:val="002060"/>
          <w:sz w:val="28"/>
          <w:szCs w:val="28"/>
        </w:rPr>
        <w:t>Figure</w:t>
      </w:r>
      <w:r w:rsidR="00CE62FB">
        <w:rPr>
          <w:b/>
          <w:color w:val="002060"/>
          <w:sz w:val="28"/>
          <w:szCs w:val="28"/>
        </w:rPr>
        <w:t>s</w:t>
      </w:r>
      <w:r>
        <w:rPr>
          <w:b/>
          <w:color w:val="002060"/>
          <w:sz w:val="28"/>
          <w:szCs w:val="28"/>
        </w:rPr>
        <w:t xml:space="preserve"> </w:t>
      </w:r>
      <w:r w:rsidR="00CE62FB">
        <w:rPr>
          <w:b/>
          <w:color w:val="002060"/>
          <w:sz w:val="28"/>
          <w:szCs w:val="28"/>
        </w:rPr>
        <w:t>7:8 and 7:9.</w:t>
      </w:r>
      <w:r w:rsidR="008F2CF1">
        <w:rPr>
          <w:b/>
          <w:color w:val="002060"/>
          <w:sz w:val="28"/>
          <w:szCs w:val="28"/>
        </w:rPr>
        <w:t xml:space="preserve"> The effects of brain stem lesioning on sleep.</w:t>
      </w:r>
    </w:p>
    <w:p w14:paraId="08A07334" w14:textId="77777777" w:rsidR="0006757A" w:rsidRPr="0006757A" w:rsidRDefault="0006757A" w:rsidP="002250D8">
      <w:pPr>
        <w:pStyle w:val="BTFBodytextfullout"/>
        <w:rPr>
          <w:b/>
          <w:szCs w:val="24"/>
        </w:rPr>
      </w:pPr>
      <w:r w:rsidRPr="0006757A">
        <w:rPr>
          <w:b/>
          <w:szCs w:val="24"/>
        </w:rPr>
        <w:t>The following 3 figures shows the effects of lesioning various parts of the brainstem on EEG sleep patterns. Drop and drag the lesion box and then do the same with the type of sleep pattern that would be expected to occur following the lesion.</w:t>
      </w:r>
    </w:p>
    <w:p w14:paraId="0E7057E1" w14:textId="77777777" w:rsidR="0073670A" w:rsidRPr="001C25C3" w:rsidRDefault="0073670A" w:rsidP="002250D8">
      <w:pPr>
        <w:pStyle w:val="BTFBodytextfullout"/>
        <w:rPr>
          <w:b/>
          <w:szCs w:val="24"/>
        </w:rPr>
      </w:pPr>
      <w:r>
        <w:rPr>
          <w:b/>
          <w:szCs w:val="24"/>
        </w:rPr>
        <w:t>Boxes to be dragged and dropped:</w:t>
      </w:r>
    </w:p>
    <w:p w14:paraId="06E7F8E1" w14:textId="606F2C6C"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 xml:space="preserve">EEG </w:t>
      </w:r>
      <w:r w:rsidR="00E2735C" w:rsidRPr="003F09A3">
        <w:t>showing continuous</w:t>
      </w:r>
      <w:r w:rsidRPr="003F09A3">
        <w:t xml:space="preserve"> slow-wave sleep</w:t>
      </w:r>
    </w:p>
    <w:p w14:paraId="0C4394AD"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EEG showing normal cycles of sleep and wakefulness</w:t>
      </w:r>
    </w:p>
    <w:p w14:paraId="17AB6886" w14:textId="63FC4CF5"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 xml:space="preserve">EEG </w:t>
      </w:r>
      <w:r w:rsidR="00E2735C" w:rsidRPr="003F09A3">
        <w:t>showing continuous</w:t>
      </w:r>
      <w:r w:rsidRPr="003F09A3">
        <w:t xml:space="preserve"> slow-wave sleep</w:t>
      </w:r>
    </w:p>
    <w:p w14:paraId="25D58E95"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Complete cut of upper brainstem</w:t>
      </w:r>
    </w:p>
    <w:p w14:paraId="0CCBC2EC"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Complete cut of caudal brainstem</w:t>
      </w:r>
    </w:p>
    <w:p w14:paraId="00019495"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A cut confined to the reticular formation</w:t>
      </w:r>
    </w:p>
    <w:p w14:paraId="3E7D6C9B" w14:textId="357C4154" w:rsidR="008F2CF1" w:rsidRDefault="008F2CF1" w:rsidP="00F7740F">
      <w:pPr>
        <w:pStyle w:val="G1bFigureCaption"/>
        <w:rPr>
          <w:b/>
          <w:color w:val="002060"/>
          <w:sz w:val="28"/>
          <w:szCs w:val="28"/>
        </w:rPr>
      </w:pPr>
      <w:r>
        <w:rPr>
          <w:b/>
          <w:color w:val="002060"/>
          <w:sz w:val="28"/>
          <w:szCs w:val="28"/>
        </w:rPr>
        <w:t>Figures 7:12. Brain mechanisms of sleep.</w:t>
      </w:r>
    </w:p>
    <w:p w14:paraId="608AAF26" w14:textId="77777777" w:rsidR="0006757A" w:rsidRPr="0006757A" w:rsidRDefault="0006757A" w:rsidP="002250D8">
      <w:pPr>
        <w:pStyle w:val="BTFBodytextfullout"/>
        <w:rPr>
          <w:b/>
          <w:szCs w:val="24"/>
        </w:rPr>
      </w:pPr>
      <w:r w:rsidRPr="0006757A">
        <w:rPr>
          <w:b/>
          <w:szCs w:val="24"/>
        </w:rPr>
        <w:t>The following diagram shows some of the major brain areas involved in sleep. Drag and drop the appropriate box which fits the diagram.</w:t>
      </w:r>
    </w:p>
    <w:p w14:paraId="436E2935" w14:textId="77777777" w:rsidR="008F2CF1" w:rsidRPr="001C25C3" w:rsidRDefault="008F2CF1" w:rsidP="002250D8">
      <w:pPr>
        <w:pStyle w:val="BTFBodytextfullout"/>
        <w:rPr>
          <w:b/>
          <w:szCs w:val="24"/>
        </w:rPr>
      </w:pPr>
      <w:r>
        <w:rPr>
          <w:b/>
          <w:szCs w:val="24"/>
        </w:rPr>
        <w:t>Boxes to be dragged and dropped:</w:t>
      </w:r>
    </w:p>
    <w:p w14:paraId="742FBF60"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lastRenderedPageBreak/>
        <w:t>Adenosine</w:t>
      </w:r>
    </w:p>
    <w:p w14:paraId="66CDC002"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Thalamus</w:t>
      </w:r>
    </w:p>
    <w:p w14:paraId="7E4BE98F"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Ventrolateral preoptic area</w:t>
      </w:r>
    </w:p>
    <w:p w14:paraId="414C152D"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Tuberomammillary nucleus</w:t>
      </w:r>
    </w:p>
    <w:p w14:paraId="1ED52D80"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PPT/LDT</w:t>
      </w:r>
    </w:p>
    <w:p w14:paraId="733F4C48"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Raphe nuclei</w:t>
      </w:r>
    </w:p>
    <w:p w14:paraId="5E5E5C9E"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Magnocellular nucleus</w:t>
      </w:r>
    </w:p>
    <w:p w14:paraId="6513F9FB"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Locus coeruleus</w:t>
      </w:r>
    </w:p>
    <w:p w14:paraId="4A69F131"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Pons</w:t>
      </w:r>
    </w:p>
    <w:p w14:paraId="5D56CAED" w14:textId="77777777" w:rsidR="008F2CF1" w:rsidRPr="003F09A3" w:rsidRDefault="008F2CF1"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Preoptic area</w:t>
      </w:r>
    </w:p>
    <w:p w14:paraId="65B3D60A" w14:textId="77777777" w:rsidR="008F2CF1" w:rsidRPr="003F09A3" w:rsidRDefault="00884186" w:rsidP="003F09A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F09A3">
        <w:t>Basal forebrain area</w:t>
      </w:r>
    </w:p>
    <w:p w14:paraId="41FA2DAF" w14:textId="77777777" w:rsidR="00201CF8" w:rsidRPr="001C4553" w:rsidRDefault="001C4553" w:rsidP="009A45B7">
      <w:pPr>
        <w:pStyle w:val="CNChapternumber"/>
        <w:rPr>
          <w:b/>
          <w:color w:val="00B050"/>
          <w:sz w:val="28"/>
          <w:szCs w:val="28"/>
        </w:rPr>
      </w:pPr>
      <w:r w:rsidRPr="001C4553">
        <w:rPr>
          <w:b/>
          <w:color w:val="00B050"/>
          <w:sz w:val="28"/>
          <w:szCs w:val="28"/>
        </w:rPr>
        <w:t>CHAPTER EIGHT</w:t>
      </w:r>
    </w:p>
    <w:p w14:paraId="583CF663" w14:textId="5BACDD8D" w:rsidR="00A13C5E" w:rsidRDefault="00A13C5E" w:rsidP="00F7740F">
      <w:pPr>
        <w:pStyle w:val="G1bFigureCaption"/>
        <w:rPr>
          <w:b/>
          <w:color w:val="002060"/>
          <w:sz w:val="28"/>
          <w:szCs w:val="28"/>
        </w:rPr>
      </w:pPr>
      <w:r>
        <w:rPr>
          <w:b/>
          <w:color w:val="002060"/>
          <w:sz w:val="28"/>
          <w:szCs w:val="28"/>
        </w:rPr>
        <w:t>Figure</w:t>
      </w:r>
      <w:r w:rsidR="001C4553">
        <w:rPr>
          <w:b/>
          <w:color w:val="002060"/>
          <w:sz w:val="28"/>
          <w:szCs w:val="28"/>
        </w:rPr>
        <w:t xml:space="preserve"> </w:t>
      </w:r>
      <w:r>
        <w:rPr>
          <w:b/>
          <w:color w:val="002060"/>
          <w:sz w:val="28"/>
          <w:szCs w:val="28"/>
        </w:rPr>
        <w:t>8:</w:t>
      </w:r>
      <w:r w:rsidRPr="00A13C5E">
        <w:rPr>
          <w:b/>
          <w:color w:val="002060"/>
          <w:sz w:val="28"/>
          <w:szCs w:val="28"/>
        </w:rPr>
        <w:t>4. Flowchart showing how the hypothalamic-pituitary axis influences the activity of the testes and ovaries.</w:t>
      </w:r>
    </w:p>
    <w:p w14:paraId="3BCA1587" w14:textId="77777777" w:rsidR="0006757A" w:rsidRPr="0006757A" w:rsidRDefault="0006757A" w:rsidP="00A850AD">
      <w:pPr>
        <w:pStyle w:val="BTFBodytextfullout"/>
        <w:rPr>
          <w:b/>
          <w:szCs w:val="24"/>
        </w:rPr>
      </w:pPr>
      <w:r w:rsidRPr="0006757A">
        <w:rPr>
          <w:b/>
          <w:szCs w:val="24"/>
        </w:rPr>
        <w:t xml:space="preserve">The following is a flowchart showing how the hypothalamic-pituitary axis </w:t>
      </w:r>
      <w:r>
        <w:rPr>
          <w:b/>
          <w:szCs w:val="24"/>
        </w:rPr>
        <w:t>regulates</w:t>
      </w:r>
      <w:r w:rsidRPr="0006757A">
        <w:rPr>
          <w:b/>
          <w:szCs w:val="24"/>
        </w:rPr>
        <w:t xml:space="preserve"> </w:t>
      </w:r>
      <w:r>
        <w:rPr>
          <w:b/>
          <w:szCs w:val="24"/>
        </w:rPr>
        <w:t xml:space="preserve">the activity of </w:t>
      </w:r>
      <w:r w:rsidRPr="0006757A">
        <w:rPr>
          <w:b/>
          <w:szCs w:val="24"/>
        </w:rPr>
        <w:t>sex-related hormones</w:t>
      </w:r>
      <w:r>
        <w:rPr>
          <w:b/>
          <w:szCs w:val="24"/>
        </w:rPr>
        <w:t xml:space="preserve"> on the testes and ovaries</w:t>
      </w:r>
      <w:r w:rsidRPr="0006757A">
        <w:rPr>
          <w:b/>
          <w:szCs w:val="24"/>
        </w:rPr>
        <w:t>. Drag and drop the boxes to label its parts.</w:t>
      </w:r>
    </w:p>
    <w:p w14:paraId="52A89FA1" w14:textId="77777777" w:rsidR="001C4553" w:rsidRDefault="001C4553" w:rsidP="00A850AD">
      <w:pPr>
        <w:pStyle w:val="BTFBodytextfullout"/>
        <w:rPr>
          <w:b/>
          <w:szCs w:val="24"/>
        </w:rPr>
      </w:pPr>
      <w:r>
        <w:rPr>
          <w:b/>
          <w:szCs w:val="24"/>
        </w:rPr>
        <w:t>Boxes to be dragged and dropped:</w:t>
      </w:r>
    </w:p>
    <w:tbl>
      <w:tblPr>
        <w:tblStyle w:val="TableGrid"/>
        <w:tblW w:w="0" w:type="auto"/>
        <w:tblInd w:w="720" w:type="dxa"/>
        <w:tblLook w:val="04A0" w:firstRow="1" w:lastRow="0" w:firstColumn="1" w:lastColumn="0" w:noHBand="0" w:noVBand="1"/>
      </w:tblPr>
      <w:tblGrid>
        <w:gridCol w:w="4172"/>
        <w:gridCol w:w="4350"/>
      </w:tblGrid>
      <w:tr w:rsidR="00584CC8" w:rsidRPr="001C7C43" w14:paraId="32C50747" w14:textId="2002A50C" w:rsidTr="00584CC8">
        <w:tc>
          <w:tcPr>
            <w:tcW w:w="4172" w:type="dxa"/>
          </w:tcPr>
          <w:p w14:paraId="5CC5FE98" w14:textId="46D16724" w:rsidR="00584CC8" w:rsidRPr="001C7C43" w:rsidRDefault="00584CC8" w:rsidP="001C7C43">
            <w:pPr>
              <w:pStyle w:val="G4bTableBody"/>
              <w:numPr>
                <w:ilvl w:val="0"/>
                <w:numId w:val="3"/>
              </w:numPr>
              <w:ind w:left="0" w:firstLine="0"/>
            </w:pPr>
            <w:r w:rsidRPr="001C7C43">
              <w:t>Male</w:t>
            </w:r>
          </w:p>
        </w:tc>
        <w:tc>
          <w:tcPr>
            <w:tcW w:w="4350" w:type="dxa"/>
          </w:tcPr>
          <w:p w14:paraId="20828CEF" w14:textId="65CB3BFA" w:rsidR="00584CC8" w:rsidRPr="001C7C43" w:rsidRDefault="00584CC8" w:rsidP="001C7C43">
            <w:pPr>
              <w:pStyle w:val="G4bTableBody"/>
              <w:numPr>
                <w:ilvl w:val="0"/>
                <w:numId w:val="3"/>
              </w:numPr>
              <w:ind w:left="0" w:firstLine="0"/>
            </w:pPr>
            <w:r w:rsidRPr="001C7C43">
              <w:t>Female</w:t>
            </w:r>
          </w:p>
        </w:tc>
      </w:tr>
      <w:tr w:rsidR="00584CC8" w:rsidRPr="001C7C43" w14:paraId="3F95BBC3" w14:textId="0B98EA92" w:rsidTr="00584CC8">
        <w:tc>
          <w:tcPr>
            <w:tcW w:w="4172" w:type="dxa"/>
          </w:tcPr>
          <w:p w14:paraId="58152E15" w14:textId="5E02938A" w:rsidR="00584CC8" w:rsidRPr="001C7C43" w:rsidRDefault="00584CC8" w:rsidP="001C7C43">
            <w:pPr>
              <w:pStyle w:val="G4bTableBody"/>
            </w:pPr>
            <w:r w:rsidRPr="001C7C43">
              <w:t>Hypothalamus</w:t>
            </w:r>
          </w:p>
        </w:tc>
        <w:tc>
          <w:tcPr>
            <w:tcW w:w="4350" w:type="dxa"/>
          </w:tcPr>
          <w:p w14:paraId="046BA25C" w14:textId="7854886C" w:rsidR="00584CC8" w:rsidRPr="001C7C43" w:rsidRDefault="00584CC8" w:rsidP="001C7C43">
            <w:pPr>
              <w:pStyle w:val="G4bTableBody"/>
            </w:pPr>
            <w:r w:rsidRPr="001C7C43">
              <w:t>Hypothalamus</w:t>
            </w:r>
          </w:p>
        </w:tc>
      </w:tr>
      <w:tr w:rsidR="00584CC8" w:rsidRPr="001C7C43" w14:paraId="34FC5EE9" w14:textId="4B99410A" w:rsidTr="00584CC8">
        <w:tc>
          <w:tcPr>
            <w:tcW w:w="4172" w:type="dxa"/>
          </w:tcPr>
          <w:p w14:paraId="6E510366" w14:textId="2E39EB9C" w:rsidR="00584CC8" w:rsidRPr="001C7C43" w:rsidRDefault="00584CC8" w:rsidP="001C7C43">
            <w:pPr>
              <w:pStyle w:val="G4bTableBody"/>
            </w:pPr>
            <w:r w:rsidRPr="001C7C43">
              <w:t>Anterior pituitary</w:t>
            </w:r>
          </w:p>
        </w:tc>
        <w:tc>
          <w:tcPr>
            <w:tcW w:w="4350" w:type="dxa"/>
          </w:tcPr>
          <w:p w14:paraId="5160F738" w14:textId="6EE77D69" w:rsidR="00584CC8" w:rsidRPr="001C7C43" w:rsidRDefault="00584CC8" w:rsidP="001C7C43">
            <w:pPr>
              <w:pStyle w:val="G4bTableBody"/>
            </w:pPr>
            <w:r w:rsidRPr="001C7C43">
              <w:t>Anterior pituitary</w:t>
            </w:r>
          </w:p>
        </w:tc>
      </w:tr>
      <w:tr w:rsidR="00584CC8" w:rsidRPr="001C7C43" w14:paraId="1D5A4889" w14:textId="20317093" w:rsidTr="00584CC8">
        <w:tc>
          <w:tcPr>
            <w:tcW w:w="4172" w:type="dxa"/>
          </w:tcPr>
          <w:p w14:paraId="50D1D80D" w14:textId="385A1959" w:rsidR="00584CC8" w:rsidRPr="001C7C43" w:rsidRDefault="00584CC8" w:rsidP="001C7C43">
            <w:pPr>
              <w:pStyle w:val="G4bTableBody"/>
            </w:pPr>
            <w:r w:rsidRPr="001C7C43">
              <w:t>Testes</w:t>
            </w:r>
          </w:p>
        </w:tc>
        <w:tc>
          <w:tcPr>
            <w:tcW w:w="4350" w:type="dxa"/>
          </w:tcPr>
          <w:p w14:paraId="23B86B54" w14:textId="442E1EA3" w:rsidR="00584CC8" w:rsidRPr="001C7C43" w:rsidRDefault="00584CC8" w:rsidP="001C7C43">
            <w:pPr>
              <w:pStyle w:val="G4bTableBody"/>
            </w:pPr>
            <w:r w:rsidRPr="001C7C43">
              <w:t>Ovaries</w:t>
            </w:r>
          </w:p>
        </w:tc>
      </w:tr>
      <w:tr w:rsidR="00584CC8" w:rsidRPr="001C7C43" w14:paraId="52569E24" w14:textId="59FF5B36" w:rsidTr="00584CC8">
        <w:tc>
          <w:tcPr>
            <w:tcW w:w="4172" w:type="dxa"/>
          </w:tcPr>
          <w:p w14:paraId="2B9D7322" w14:textId="6DF7C059" w:rsidR="00584CC8" w:rsidRPr="001C7C43" w:rsidRDefault="00584CC8" w:rsidP="001C7C43">
            <w:pPr>
              <w:pStyle w:val="G4bTableBody"/>
            </w:pPr>
            <w:r w:rsidRPr="001C7C43">
              <w:t>Seminiferous tubules produce sperm</w:t>
            </w:r>
            <w:r w:rsidR="001C7C43" w:rsidRPr="001C7C43">
              <w:t xml:space="preserve"> </w:t>
            </w:r>
            <w:r w:rsidRPr="001C7C43">
              <w:t>luteum</w:t>
            </w:r>
          </w:p>
        </w:tc>
        <w:tc>
          <w:tcPr>
            <w:tcW w:w="4350" w:type="dxa"/>
          </w:tcPr>
          <w:p w14:paraId="345B13CB" w14:textId="32CB8F6A" w:rsidR="00584CC8" w:rsidRPr="001C7C43" w:rsidRDefault="00584CC8" w:rsidP="001C7C43">
            <w:pPr>
              <w:pStyle w:val="G4bTableBody"/>
            </w:pPr>
            <w:r w:rsidRPr="001C7C43">
              <w:t xml:space="preserve">Development of follicle and corpus </w:t>
            </w:r>
          </w:p>
        </w:tc>
      </w:tr>
      <w:tr w:rsidR="00584CC8" w:rsidRPr="001C7C43" w14:paraId="21E8CED2" w14:textId="2C5A61E8" w:rsidTr="00584CC8">
        <w:tc>
          <w:tcPr>
            <w:tcW w:w="4172" w:type="dxa"/>
          </w:tcPr>
          <w:p w14:paraId="5FFDAD28" w14:textId="77777777" w:rsidR="00584CC8" w:rsidRPr="001C7C43" w:rsidRDefault="00584CC8" w:rsidP="001C7C43">
            <w:pPr>
              <w:pStyle w:val="G4bTableBody"/>
            </w:pPr>
            <w:r w:rsidRPr="001C7C43">
              <w:t>Leydig cells produce testosterone</w:t>
            </w:r>
          </w:p>
        </w:tc>
        <w:tc>
          <w:tcPr>
            <w:tcW w:w="4350" w:type="dxa"/>
          </w:tcPr>
          <w:p w14:paraId="226AD248" w14:textId="77777777" w:rsidR="00584CC8" w:rsidRPr="001C7C43" w:rsidRDefault="00584CC8" w:rsidP="001C7C43">
            <w:pPr>
              <w:pStyle w:val="G4bTableBody"/>
            </w:pPr>
          </w:p>
        </w:tc>
      </w:tr>
    </w:tbl>
    <w:p w14:paraId="3D942AC5" w14:textId="021CC2F5" w:rsidR="008B68BC" w:rsidRDefault="008B68BC" w:rsidP="00F7740F">
      <w:pPr>
        <w:pStyle w:val="G1bFigureCaption"/>
        <w:rPr>
          <w:b/>
          <w:color w:val="002060"/>
          <w:sz w:val="28"/>
          <w:szCs w:val="28"/>
        </w:rPr>
      </w:pPr>
      <w:r>
        <w:rPr>
          <w:b/>
          <w:color w:val="002060"/>
          <w:sz w:val="28"/>
          <w:szCs w:val="28"/>
        </w:rPr>
        <w:t>Figure 8:5</w:t>
      </w:r>
      <w:r w:rsidRPr="00A13C5E">
        <w:rPr>
          <w:b/>
          <w:color w:val="002060"/>
          <w:sz w:val="28"/>
          <w:szCs w:val="28"/>
        </w:rPr>
        <w:t xml:space="preserve">. </w:t>
      </w:r>
      <w:r>
        <w:rPr>
          <w:b/>
          <w:color w:val="002060"/>
          <w:sz w:val="28"/>
          <w:szCs w:val="28"/>
        </w:rPr>
        <w:t>The menstrual cycle</w:t>
      </w:r>
      <w:r w:rsidRPr="00A13C5E">
        <w:rPr>
          <w:b/>
          <w:color w:val="002060"/>
          <w:sz w:val="28"/>
          <w:szCs w:val="28"/>
        </w:rPr>
        <w:t>.</w:t>
      </w:r>
    </w:p>
    <w:p w14:paraId="7D07BBEC" w14:textId="77777777" w:rsidR="0006757A" w:rsidRDefault="0006757A" w:rsidP="00A850AD">
      <w:pPr>
        <w:pStyle w:val="BTFBodytextfullout"/>
        <w:rPr>
          <w:szCs w:val="24"/>
        </w:rPr>
      </w:pPr>
      <w:r w:rsidRPr="0006757A">
        <w:rPr>
          <w:b/>
          <w:szCs w:val="24"/>
        </w:rPr>
        <w:t>The following two diagrams shows the phases of the menstrual cycle and its hormonal regulation.</w:t>
      </w:r>
      <w:r>
        <w:rPr>
          <w:szCs w:val="24"/>
        </w:rPr>
        <w:t xml:space="preserve">  </w:t>
      </w:r>
      <w:r>
        <w:rPr>
          <w:b/>
          <w:szCs w:val="24"/>
        </w:rPr>
        <w:t>Drag and drop the boxes to label its parts.</w:t>
      </w:r>
    </w:p>
    <w:p w14:paraId="2CC14BAA" w14:textId="77777777" w:rsidR="008B68BC" w:rsidRDefault="008B68BC" w:rsidP="00A850AD">
      <w:pPr>
        <w:pStyle w:val="BTFBodytextfullout"/>
        <w:rPr>
          <w:b/>
          <w:szCs w:val="24"/>
        </w:rPr>
      </w:pPr>
      <w:r>
        <w:rPr>
          <w:b/>
          <w:szCs w:val="24"/>
        </w:rPr>
        <w:t>Boxes to be dragged and dropped:</w:t>
      </w:r>
    </w:p>
    <w:p w14:paraId="0E808736" w14:textId="77777777" w:rsidR="008B68BC" w:rsidRPr="00A850AD" w:rsidRDefault="008B68BC" w:rsidP="00A850AD">
      <w:pPr>
        <w:pStyle w:val="BTFBodytextfullout"/>
      </w:pPr>
      <w:r>
        <w:rPr>
          <w:b/>
          <w:szCs w:val="24"/>
        </w:rPr>
        <w:t>(</w:t>
      </w:r>
      <w:proofErr w:type="gramStart"/>
      <w:r>
        <w:rPr>
          <w:b/>
          <w:szCs w:val="24"/>
        </w:rPr>
        <w:t>first</w:t>
      </w:r>
      <w:proofErr w:type="gramEnd"/>
      <w:r>
        <w:rPr>
          <w:b/>
          <w:szCs w:val="24"/>
        </w:rPr>
        <w:t xml:space="preserve"> figure)</w:t>
      </w:r>
    </w:p>
    <w:p w14:paraId="73CFDCE9" w14:textId="77777777" w:rsidR="008B68BC" w:rsidRPr="002569DE" w:rsidRDefault="008B68BC" w:rsidP="002569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2569DE">
        <w:t>Follicular phase</w:t>
      </w:r>
    </w:p>
    <w:p w14:paraId="085ABCA0" w14:textId="77777777" w:rsidR="008B68BC" w:rsidRPr="002569DE" w:rsidRDefault="008B68BC" w:rsidP="002569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2569DE">
        <w:t>Ovulation</w:t>
      </w:r>
    </w:p>
    <w:p w14:paraId="1C0301D8" w14:textId="77777777" w:rsidR="008B68BC" w:rsidRPr="002569DE" w:rsidRDefault="008B68BC" w:rsidP="002569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2569DE">
        <w:t>Luteal phase</w:t>
      </w:r>
    </w:p>
    <w:p w14:paraId="3A6A8C64" w14:textId="77777777" w:rsidR="008B68BC" w:rsidRPr="002569DE" w:rsidRDefault="008B68BC" w:rsidP="002569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2569DE">
        <w:t>Luteinising hormone</w:t>
      </w:r>
    </w:p>
    <w:p w14:paraId="2498B8C3" w14:textId="77777777" w:rsidR="008B68BC" w:rsidRPr="002569DE" w:rsidRDefault="008B68BC" w:rsidP="002569D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2569DE">
        <w:t>Follicle-stimulating hormone</w:t>
      </w:r>
    </w:p>
    <w:p w14:paraId="11F4E1EA" w14:textId="77777777" w:rsidR="008B68BC" w:rsidRDefault="008B68BC" w:rsidP="00A850AD">
      <w:pPr>
        <w:pStyle w:val="BTFBodytextfullout"/>
        <w:rPr>
          <w:b/>
          <w:szCs w:val="24"/>
        </w:rPr>
      </w:pPr>
      <w:r>
        <w:rPr>
          <w:b/>
          <w:szCs w:val="24"/>
        </w:rPr>
        <w:t>(</w:t>
      </w:r>
      <w:proofErr w:type="gramStart"/>
      <w:r>
        <w:rPr>
          <w:b/>
          <w:szCs w:val="24"/>
        </w:rPr>
        <w:t>second</w:t>
      </w:r>
      <w:proofErr w:type="gramEnd"/>
      <w:r>
        <w:rPr>
          <w:b/>
          <w:szCs w:val="24"/>
        </w:rPr>
        <w:t xml:space="preserve"> figure)</w:t>
      </w:r>
    </w:p>
    <w:p w14:paraId="7A8B9603" w14:textId="77777777" w:rsidR="008B68BC" w:rsidRPr="003A695B" w:rsidRDefault="008B68BC"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lastRenderedPageBreak/>
        <w:t>Follicular phase</w:t>
      </w:r>
    </w:p>
    <w:p w14:paraId="5806E048" w14:textId="77777777" w:rsidR="008B68BC" w:rsidRPr="003A695B" w:rsidRDefault="008B68BC"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Ovulation</w:t>
      </w:r>
    </w:p>
    <w:p w14:paraId="1AD71947" w14:textId="77777777" w:rsidR="008B68BC" w:rsidRPr="003A695B" w:rsidRDefault="008B68BC"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Luteal phase</w:t>
      </w:r>
    </w:p>
    <w:p w14:paraId="48F17A94" w14:textId="77777777" w:rsidR="008B68BC" w:rsidRPr="003A695B" w:rsidRDefault="008B68BC"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Oestrogen</w:t>
      </w:r>
    </w:p>
    <w:p w14:paraId="72F86C09" w14:textId="77777777" w:rsidR="008B68BC" w:rsidRPr="003A695B" w:rsidRDefault="008B68BC"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Progesterone</w:t>
      </w:r>
    </w:p>
    <w:p w14:paraId="651E2582" w14:textId="77777777" w:rsidR="008B68BC" w:rsidRPr="00C354A5" w:rsidRDefault="008B68BC" w:rsidP="009A45B7">
      <w:pPr>
        <w:pStyle w:val="CNChapternumber"/>
        <w:rPr>
          <w:b/>
          <w:color w:val="00B050"/>
          <w:sz w:val="28"/>
          <w:szCs w:val="28"/>
        </w:rPr>
      </w:pPr>
      <w:r w:rsidRPr="00C354A5">
        <w:rPr>
          <w:b/>
          <w:color w:val="00B050"/>
          <w:sz w:val="28"/>
          <w:szCs w:val="28"/>
        </w:rPr>
        <w:t>CHAPTER NINE</w:t>
      </w:r>
    </w:p>
    <w:p w14:paraId="03B3087D" w14:textId="2784A7E5" w:rsidR="00C354A5" w:rsidRDefault="00C354A5" w:rsidP="00F7740F">
      <w:pPr>
        <w:pStyle w:val="G1bFigureCaption"/>
        <w:rPr>
          <w:b/>
          <w:color w:val="002060"/>
          <w:sz w:val="28"/>
          <w:szCs w:val="28"/>
        </w:rPr>
      </w:pPr>
      <w:r>
        <w:rPr>
          <w:b/>
          <w:color w:val="002060"/>
          <w:sz w:val="28"/>
          <w:szCs w:val="28"/>
        </w:rPr>
        <w:t>Figure 9:7</w:t>
      </w:r>
      <w:r w:rsidR="00676A08">
        <w:rPr>
          <w:b/>
          <w:color w:val="002060"/>
          <w:sz w:val="28"/>
          <w:szCs w:val="28"/>
        </w:rPr>
        <w:t>a</w:t>
      </w:r>
      <w:r w:rsidRPr="00A13C5E">
        <w:rPr>
          <w:b/>
          <w:color w:val="002060"/>
          <w:sz w:val="28"/>
          <w:szCs w:val="28"/>
        </w:rPr>
        <w:t>.</w:t>
      </w:r>
      <w:r>
        <w:rPr>
          <w:b/>
          <w:color w:val="002060"/>
          <w:sz w:val="28"/>
          <w:szCs w:val="28"/>
        </w:rPr>
        <w:t xml:space="preserve"> How long-term potentiation is examined</w:t>
      </w:r>
      <w:r w:rsidRPr="00A13C5E">
        <w:rPr>
          <w:b/>
          <w:color w:val="002060"/>
          <w:sz w:val="28"/>
          <w:szCs w:val="28"/>
        </w:rPr>
        <w:t>.</w:t>
      </w:r>
    </w:p>
    <w:p w14:paraId="2D868735" w14:textId="77777777" w:rsidR="006C18AA" w:rsidRPr="006C18AA" w:rsidRDefault="006C18AA" w:rsidP="00A850AD">
      <w:pPr>
        <w:pStyle w:val="BTFBodytextfullout"/>
        <w:rPr>
          <w:b/>
          <w:szCs w:val="24"/>
        </w:rPr>
      </w:pPr>
      <w:r w:rsidRPr="006C18AA">
        <w:rPr>
          <w:b/>
          <w:szCs w:val="24"/>
        </w:rPr>
        <w:t xml:space="preserve">The following is a highly simplified diagram of how </w:t>
      </w:r>
      <w:proofErr w:type="gramStart"/>
      <w:r w:rsidRPr="006C18AA">
        <w:rPr>
          <w:b/>
          <w:szCs w:val="24"/>
        </w:rPr>
        <w:t>long term</w:t>
      </w:r>
      <w:proofErr w:type="gramEnd"/>
      <w:r w:rsidRPr="006C18AA">
        <w:rPr>
          <w:b/>
          <w:szCs w:val="24"/>
        </w:rPr>
        <w:t xml:space="preserve"> potential may be examined in the hippocampus. Drag and drop the boxes to label its parts.</w:t>
      </w:r>
    </w:p>
    <w:p w14:paraId="1CFDB92C" w14:textId="77777777" w:rsidR="00C354A5" w:rsidRDefault="00C354A5" w:rsidP="00A850AD">
      <w:pPr>
        <w:pStyle w:val="BTFBodytextfullout"/>
        <w:rPr>
          <w:b/>
          <w:szCs w:val="24"/>
        </w:rPr>
      </w:pPr>
      <w:r>
        <w:rPr>
          <w:b/>
          <w:szCs w:val="24"/>
        </w:rPr>
        <w:t>Boxes to be dragged and dropped:</w:t>
      </w:r>
    </w:p>
    <w:p w14:paraId="6DEDB3EB" w14:textId="65ECADC9" w:rsidR="00C354A5" w:rsidRPr="003A695B" w:rsidRDefault="00676A08"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 xml:space="preserve">Stimulate axons in </w:t>
      </w:r>
      <w:proofErr w:type="spellStart"/>
      <w:r w:rsidRPr="003A695B">
        <w:t>perforant</w:t>
      </w:r>
      <w:proofErr w:type="spellEnd"/>
      <w:r w:rsidRPr="003A695B">
        <w:t xml:space="preserve"> path </w:t>
      </w:r>
    </w:p>
    <w:p w14:paraId="531C3BCD" w14:textId="7C765DC4" w:rsidR="00C354A5" w:rsidRPr="003A695B" w:rsidRDefault="00676A08"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 xml:space="preserve">Record from dentate gyrus </w:t>
      </w:r>
    </w:p>
    <w:p w14:paraId="7D2F0401" w14:textId="6E2C6D3E" w:rsidR="008B68BC" w:rsidRPr="003A695B" w:rsidRDefault="00676A08"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 xml:space="preserve">Schaffer collaterals </w:t>
      </w:r>
    </w:p>
    <w:p w14:paraId="0FB9A715" w14:textId="786AA95A" w:rsidR="00C354A5" w:rsidRPr="003A695B" w:rsidRDefault="00676A08"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Field CA1</w:t>
      </w:r>
    </w:p>
    <w:p w14:paraId="604B88E6" w14:textId="68356ACA" w:rsidR="00C354A5" w:rsidRPr="003A695B" w:rsidRDefault="00676A08"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Field CA3</w:t>
      </w:r>
    </w:p>
    <w:p w14:paraId="644EAFC2" w14:textId="7FE8903B" w:rsidR="00676A08" w:rsidRPr="003A695B" w:rsidRDefault="00676A08"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Entorhinal cortex</w:t>
      </w:r>
    </w:p>
    <w:p w14:paraId="17F225D7" w14:textId="5B462CA8" w:rsidR="00676A08" w:rsidRPr="003A695B" w:rsidRDefault="00676A08"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 xml:space="preserve">Dentate gyrus </w:t>
      </w:r>
    </w:p>
    <w:p w14:paraId="3030F51B" w14:textId="4528ED05" w:rsidR="00C354A5" w:rsidRDefault="00C354A5" w:rsidP="0015563F">
      <w:pPr>
        <w:pStyle w:val="G1bFigureCaption"/>
        <w:rPr>
          <w:b/>
          <w:color w:val="002060"/>
          <w:sz w:val="28"/>
          <w:szCs w:val="28"/>
        </w:rPr>
      </w:pPr>
      <w:r w:rsidRPr="00C354A5">
        <w:rPr>
          <w:b/>
          <w:color w:val="002060"/>
          <w:sz w:val="28"/>
          <w:szCs w:val="28"/>
        </w:rPr>
        <w:t>Figure 9:8. The participation of glutamate receptors in LTP.</w:t>
      </w:r>
    </w:p>
    <w:p w14:paraId="325193B3" w14:textId="77777777" w:rsidR="006C18AA" w:rsidRPr="006C18AA" w:rsidRDefault="006C18AA" w:rsidP="00A850AD">
      <w:pPr>
        <w:pStyle w:val="BTFBodytextfullout"/>
        <w:rPr>
          <w:b/>
          <w:szCs w:val="24"/>
        </w:rPr>
      </w:pPr>
      <w:r w:rsidRPr="006C18AA">
        <w:rPr>
          <w:b/>
          <w:szCs w:val="24"/>
        </w:rPr>
        <w:t xml:space="preserve">The following figures shows two stages of </w:t>
      </w:r>
      <w:proofErr w:type="spellStart"/>
      <w:r w:rsidRPr="006C18AA">
        <w:rPr>
          <w:b/>
          <w:szCs w:val="24"/>
        </w:rPr>
        <w:t>glutamatic</w:t>
      </w:r>
      <w:proofErr w:type="spellEnd"/>
      <w:r w:rsidRPr="006C18AA">
        <w:rPr>
          <w:b/>
          <w:szCs w:val="24"/>
        </w:rPr>
        <w:t xml:space="preserve"> </w:t>
      </w:r>
      <w:r>
        <w:rPr>
          <w:b/>
          <w:szCs w:val="24"/>
        </w:rPr>
        <w:t xml:space="preserve">receptor (AMPA and NMDA) </w:t>
      </w:r>
      <w:r w:rsidRPr="006C18AA">
        <w:rPr>
          <w:b/>
          <w:szCs w:val="24"/>
        </w:rPr>
        <w:t xml:space="preserve">involvement in long term potentiation. </w:t>
      </w:r>
      <w:r>
        <w:rPr>
          <w:b/>
          <w:szCs w:val="24"/>
        </w:rPr>
        <w:t>Drag and drop the boxes to label its parts.</w:t>
      </w:r>
    </w:p>
    <w:p w14:paraId="7E9C1476" w14:textId="77777777" w:rsidR="00DA35F3" w:rsidRDefault="00DA35F3" w:rsidP="00A850AD">
      <w:pPr>
        <w:pStyle w:val="BTFBodytextfullout"/>
        <w:rPr>
          <w:b/>
          <w:szCs w:val="24"/>
        </w:rPr>
      </w:pPr>
      <w:r w:rsidRPr="00DA35F3">
        <w:rPr>
          <w:b/>
          <w:szCs w:val="24"/>
        </w:rPr>
        <w:t>Boxes to be dragged and dropped.</w:t>
      </w:r>
    </w:p>
    <w:p w14:paraId="44C9FC49" w14:textId="77777777" w:rsidR="00DA35F3" w:rsidRDefault="00DA35F3" w:rsidP="0015563F">
      <w:pPr>
        <w:pStyle w:val="BTFBodytextfullout"/>
        <w:rPr>
          <w:b/>
          <w:szCs w:val="24"/>
        </w:rPr>
      </w:pPr>
      <w:r>
        <w:rPr>
          <w:b/>
          <w:szCs w:val="24"/>
        </w:rPr>
        <w:t>(a)</w:t>
      </w:r>
    </w:p>
    <w:p w14:paraId="13E05B75" w14:textId="6EC84B5F"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Glutamate molecule attached</w:t>
      </w:r>
      <w:r w:rsidR="00F06970" w:rsidRPr="003A695B">
        <w:t xml:space="preserve"> to receptor </w:t>
      </w:r>
    </w:p>
    <w:p w14:paraId="2121504D" w14:textId="77777777"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Magnesium ion blocking channel</w:t>
      </w:r>
    </w:p>
    <w:p w14:paraId="161267AD" w14:textId="77777777"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AMPA receptor</w:t>
      </w:r>
    </w:p>
    <w:p w14:paraId="5B20192F" w14:textId="77777777"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NA+ enters</w:t>
      </w:r>
    </w:p>
    <w:p w14:paraId="797308E5" w14:textId="77777777"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NMDA receptor</w:t>
      </w:r>
    </w:p>
    <w:p w14:paraId="4D293DD0" w14:textId="77777777"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(Nothing enters usually)</w:t>
      </w:r>
    </w:p>
    <w:p w14:paraId="102D5578" w14:textId="77777777" w:rsidR="00DA35F3" w:rsidRDefault="00DA35F3" w:rsidP="0015563F">
      <w:pPr>
        <w:pStyle w:val="BTFBodytextfullout"/>
        <w:rPr>
          <w:b/>
          <w:szCs w:val="24"/>
        </w:rPr>
      </w:pPr>
      <w:r w:rsidRPr="00DA35F3">
        <w:rPr>
          <w:b/>
          <w:szCs w:val="24"/>
        </w:rPr>
        <w:t>(b)</w:t>
      </w:r>
    </w:p>
    <w:p w14:paraId="36349251" w14:textId="77777777"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Displaced magnesium molecule</w:t>
      </w:r>
    </w:p>
    <w:p w14:paraId="19DE1055" w14:textId="77777777"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AMPA receptor</w:t>
      </w:r>
    </w:p>
    <w:p w14:paraId="77255DB9" w14:textId="77777777"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NMDA receptor</w:t>
      </w:r>
    </w:p>
    <w:p w14:paraId="6F898208" w14:textId="77777777"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Much NA+ enters</w:t>
      </w:r>
    </w:p>
    <w:p w14:paraId="094E689E" w14:textId="77777777" w:rsidR="00DA35F3" w:rsidRPr="003A695B" w:rsidRDefault="00DA35F3" w:rsidP="003A695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A695B">
        <w:t>NA+ and CA++ enter</w:t>
      </w:r>
    </w:p>
    <w:p w14:paraId="265BF24A" w14:textId="692E62E4" w:rsidR="00AE5F38" w:rsidRDefault="00AE5F38" w:rsidP="0015563F">
      <w:pPr>
        <w:pStyle w:val="G1bFigureCaption"/>
        <w:rPr>
          <w:b/>
          <w:color w:val="002060"/>
          <w:sz w:val="28"/>
          <w:szCs w:val="28"/>
        </w:rPr>
      </w:pPr>
      <w:r w:rsidRPr="006C18AA">
        <w:rPr>
          <w:b/>
          <w:color w:val="002060"/>
          <w:sz w:val="28"/>
          <w:szCs w:val="28"/>
        </w:rPr>
        <w:t xml:space="preserve">Figure 9:15. The </w:t>
      </w:r>
      <w:proofErr w:type="spellStart"/>
      <w:r w:rsidRPr="006C18AA">
        <w:rPr>
          <w:b/>
          <w:color w:val="002060"/>
          <w:sz w:val="28"/>
          <w:szCs w:val="28"/>
        </w:rPr>
        <w:t>Papez</w:t>
      </w:r>
      <w:proofErr w:type="spellEnd"/>
      <w:r w:rsidRPr="006C18AA">
        <w:rPr>
          <w:b/>
          <w:color w:val="002060"/>
          <w:sz w:val="28"/>
          <w:szCs w:val="28"/>
        </w:rPr>
        <w:t xml:space="preserve"> and Yakovlev circuits.</w:t>
      </w:r>
    </w:p>
    <w:p w14:paraId="66C8B0E8" w14:textId="77777777" w:rsidR="006C18AA" w:rsidRPr="006C18AA" w:rsidRDefault="006C18AA" w:rsidP="00A850AD">
      <w:pPr>
        <w:pStyle w:val="BTFBodytextfullout"/>
        <w:rPr>
          <w:b/>
          <w:szCs w:val="24"/>
        </w:rPr>
      </w:pPr>
      <w:r w:rsidRPr="006C18AA">
        <w:rPr>
          <w:b/>
          <w:szCs w:val="24"/>
        </w:rPr>
        <w:lastRenderedPageBreak/>
        <w:t xml:space="preserve">The following is a flow chart illustrating the </w:t>
      </w:r>
      <w:proofErr w:type="spellStart"/>
      <w:r w:rsidRPr="006C18AA">
        <w:rPr>
          <w:b/>
          <w:szCs w:val="24"/>
        </w:rPr>
        <w:t>Papez</w:t>
      </w:r>
      <w:proofErr w:type="spellEnd"/>
      <w:r w:rsidRPr="006C18AA">
        <w:rPr>
          <w:b/>
          <w:szCs w:val="24"/>
        </w:rPr>
        <w:t xml:space="preserve"> and Yakovlev circuits in the brain. Drag and drop the boxes to label its parts.</w:t>
      </w:r>
    </w:p>
    <w:p w14:paraId="3C37A99F" w14:textId="77777777" w:rsidR="00AE5F38" w:rsidRDefault="00AE5F38" w:rsidP="00A850AD">
      <w:pPr>
        <w:pStyle w:val="BTFBodytextfullout"/>
        <w:rPr>
          <w:b/>
          <w:szCs w:val="24"/>
        </w:rPr>
      </w:pPr>
      <w:r>
        <w:rPr>
          <w:b/>
          <w:szCs w:val="24"/>
        </w:rPr>
        <w:t>Boxes to be dragged and dropped:</w:t>
      </w:r>
    </w:p>
    <w:p w14:paraId="5C72D416" w14:textId="77777777" w:rsidR="00AE5F38" w:rsidRPr="003013C2" w:rsidRDefault="00AE5F38" w:rsidP="003013C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13C2">
        <w:t>Association cortex</w:t>
      </w:r>
    </w:p>
    <w:p w14:paraId="3C3F349F" w14:textId="77777777" w:rsidR="00AE5F38" w:rsidRPr="003013C2" w:rsidRDefault="00AE5F38" w:rsidP="003013C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13C2">
        <w:t>Hippocampus</w:t>
      </w:r>
    </w:p>
    <w:p w14:paraId="5FD28F6D" w14:textId="77777777" w:rsidR="00AE5F38" w:rsidRPr="003013C2" w:rsidRDefault="00AE5F38" w:rsidP="003013C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13C2">
        <w:t>Mammillary bodies</w:t>
      </w:r>
    </w:p>
    <w:p w14:paraId="2BD5365F" w14:textId="77777777" w:rsidR="00AE5F38" w:rsidRPr="003013C2" w:rsidRDefault="00AE5F38" w:rsidP="003013C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13C2">
        <w:t>Anterior thalamus</w:t>
      </w:r>
    </w:p>
    <w:p w14:paraId="2D9391F6" w14:textId="77777777" w:rsidR="00AE5F38" w:rsidRPr="003013C2" w:rsidRDefault="00AE5F38" w:rsidP="003013C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13C2">
        <w:t>Cingulate cortex</w:t>
      </w:r>
    </w:p>
    <w:p w14:paraId="11534DBB" w14:textId="77777777" w:rsidR="00AE5F38" w:rsidRPr="003013C2" w:rsidRDefault="00AE5F38" w:rsidP="003013C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13C2">
        <w:t>Amygdala</w:t>
      </w:r>
    </w:p>
    <w:p w14:paraId="43D9BDB9" w14:textId="77777777" w:rsidR="00AE5F38" w:rsidRPr="003013C2" w:rsidRDefault="00AE5F38" w:rsidP="003013C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13C2">
        <w:t>Dorsomedial thalamus</w:t>
      </w:r>
    </w:p>
    <w:p w14:paraId="1350444B" w14:textId="77777777" w:rsidR="00AE5F38" w:rsidRPr="003013C2" w:rsidRDefault="00AE5F38" w:rsidP="003013C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13C2">
        <w:t xml:space="preserve">Orbitofrontal </w:t>
      </w:r>
      <w:r w:rsidR="00190F30" w:rsidRPr="003013C2">
        <w:t>cortex</w:t>
      </w:r>
      <w:r w:rsidRPr="003013C2">
        <w:t>.</w:t>
      </w:r>
    </w:p>
    <w:p w14:paraId="275E0E45" w14:textId="77777777" w:rsidR="001C4553" w:rsidRDefault="004D1B89" w:rsidP="009A45B7">
      <w:pPr>
        <w:pStyle w:val="CNChapternumber"/>
        <w:rPr>
          <w:b/>
          <w:color w:val="00B050"/>
          <w:sz w:val="28"/>
          <w:szCs w:val="28"/>
        </w:rPr>
      </w:pPr>
      <w:r w:rsidRPr="004D1B89">
        <w:rPr>
          <w:b/>
          <w:color w:val="00B050"/>
          <w:sz w:val="28"/>
          <w:szCs w:val="28"/>
        </w:rPr>
        <w:t>CHAPTER TEN</w:t>
      </w:r>
    </w:p>
    <w:p w14:paraId="5E563E23" w14:textId="269EA15F" w:rsidR="004D1B89" w:rsidRDefault="004D1B89" w:rsidP="002F2CA0">
      <w:pPr>
        <w:pStyle w:val="G1bFigureCaption"/>
        <w:rPr>
          <w:b/>
          <w:color w:val="002060"/>
          <w:sz w:val="28"/>
          <w:szCs w:val="28"/>
        </w:rPr>
      </w:pPr>
      <w:r w:rsidRPr="004D1B89">
        <w:rPr>
          <w:b/>
          <w:color w:val="002060"/>
          <w:sz w:val="28"/>
          <w:szCs w:val="28"/>
        </w:rPr>
        <w:t xml:space="preserve">Figure 10:4. Language –related areas of the cortex. </w:t>
      </w:r>
    </w:p>
    <w:p w14:paraId="64993668" w14:textId="77777777" w:rsidR="006C18AA" w:rsidRPr="006C18AA" w:rsidRDefault="006C18AA" w:rsidP="00A850AD">
      <w:pPr>
        <w:pStyle w:val="BTFBodytextfullout"/>
        <w:rPr>
          <w:b/>
          <w:szCs w:val="24"/>
        </w:rPr>
      </w:pPr>
      <w:r w:rsidRPr="006C18AA">
        <w:rPr>
          <w:b/>
          <w:szCs w:val="24"/>
        </w:rPr>
        <w:t>The following figure is an illustration of the main cortical areas involved in language. Drag and drop the boxes to label its parts.</w:t>
      </w:r>
    </w:p>
    <w:p w14:paraId="124165BC" w14:textId="77777777" w:rsidR="004D1B89" w:rsidRDefault="004D1B89" w:rsidP="00A850AD">
      <w:pPr>
        <w:pStyle w:val="BTFBodytextfullout"/>
        <w:rPr>
          <w:b/>
          <w:szCs w:val="24"/>
        </w:rPr>
      </w:pPr>
      <w:proofErr w:type="gramStart"/>
      <w:r w:rsidRPr="004D1B89">
        <w:rPr>
          <w:b/>
          <w:szCs w:val="24"/>
        </w:rPr>
        <w:t>B</w:t>
      </w:r>
      <w:r>
        <w:rPr>
          <w:b/>
          <w:szCs w:val="24"/>
        </w:rPr>
        <w:t>oxes  to</w:t>
      </w:r>
      <w:proofErr w:type="gramEnd"/>
      <w:r>
        <w:rPr>
          <w:b/>
          <w:szCs w:val="24"/>
        </w:rPr>
        <w:t xml:space="preserve"> be dragged and dropped</w:t>
      </w:r>
    </w:p>
    <w:p w14:paraId="04BB8E70" w14:textId="77777777" w:rsidR="004D1B89" w:rsidRPr="000F6CA1" w:rsidRDefault="004D1B89" w:rsidP="000F6CA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F6CA1">
        <w:t>Motor cortex</w:t>
      </w:r>
    </w:p>
    <w:p w14:paraId="2A541610" w14:textId="77777777" w:rsidR="004D1B89" w:rsidRPr="000F6CA1" w:rsidRDefault="004D1B89" w:rsidP="000F6CA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F6CA1">
        <w:t>Angular gyrus</w:t>
      </w:r>
    </w:p>
    <w:p w14:paraId="76DF2034" w14:textId="77777777" w:rsidR="004D1B89" w:rsidRPr="000F6CA1" w:rsidRDefault="004D1B89" w:rsidP="000F6CA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F6CA1">
        <w:t>Primary visual cortex</w:t>
      </w:r>
    </w:p>
    <w:p w14:paraId="68E3542A" w14:textId="77777777" w:rsidR="004D1B89" w:rsidRPr="000F6CA1" w:rsidRDefault="004D1B89" w:rsidP="000F6CA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F6CA1">
        <w:t>Wernicke’s area</w:t>
      </w:r>
    </w:p>
    <w:p w14:paraId="7420B109" w14:textId="77777777" w:rsidR="004D1B89" w:rsidRPr="000F6CA1" w:rsidRDefault="004D1B89" w:rsidP="000F6CA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F6CA1">
        <w:t>Lateral fissure</w:t>
      </w:r>
    </w:p>
    <w:p w14:paraId="2534A80C" w14:textId="77777777" w:rsidR="004D1B89" w:rsidRPr="000F6CA1" w:rsidRDefault="004D1B89" w:rsidP="000F6CA1">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F6CA1">
        <w:t>Broca’s area</w:t>
      </w:r>
    </w:p>
    <w:p w14:paraId="08204696" w14:textId="3BB82998" w:rsidR="004D1B89" w:rsidRDefault="00264784" w:rsidP="002F2CA0">
      <w:pPr>
        <w:pStyle w:val="G1bFigureCaption"/>
        <w:rPr>
          <w:b/>
          <w:color w:val="002060"/>
          <w:sz w:val="28"/>
          <w:szCs w:val="28"/>
        </w:rPr>
      </w:pPr>
      <w:r>
        <w:rPr>
          <w:b/>
          <w:color w:val="002060"/>
          <w:sz w:val="28"/>
          <w:szCs w:val="28"/>
        </w:rPr>
        <w:t>Figure 10:5</w:t>
      </w:r>
      <w:r w:rsidR="004D1B89" w:rsidRPr="004D1B89">
        <w:rPr>
          <w:b/>
          <w:color w:val="002060"/>
          <w:sz w:val="28"/>
          <w:szCs w:val="28"/>
        </w:rPr>
        <w:t xml:space="preserve">. </w:t>
      </w:r>
      <w:r w:rsidR="004D1B89">
        <w:rPr>
          <w:b/>
          <w:color w:val="002060"/>
          <w:sz w:val="28"/>
          <w:szCs w:val="28"/>
        </w:rPr>
        <w:t>The Wernicke-</w:t>
      </w:r>
      <w:proofErr w:type="spellStart"/>
      <w:r w:rsidR="004D1B89">
        <w:rPr>
          <w:b/>
          <w:color w:val="002060"/>
          <w:sz w:val="28"/>
          <w:szCs w:val="28"/>
        </w:rPr>
        <w:t>Geschwind</w:t>
      </w:r>
      <w:proofErr w:type="spellEnd"/>
      <w:r w:rsidR="004D1B89">
        <w:rPr>
          <w:b/>
          <w:color w:val="002060"/>
          <w:sz w:val="28"/>
          <w:szCs w:val="28"/>
        </w:rPr>
        <w:t xml:space="preserve"> model of language</w:t>
      </w:r>
      <w:r w:rsidR="004D1B89" w:rsidRPr="004D1B89">
        <w:rPr>
          <w:b/>
          <w:color w:val="002060"/>
          <w:sz w:val="28"/>
          <w:szCs w:val="28"/>
        </w:rPr>
        <w:t xml:space="preserve">. </w:t>
      </w:r>
    </w:p>
    <w:p w14:paraId="25893FD8" w14:textId="77777777" w:rsidR="006C18AA" w:rsidRPr="006C18AA" w:rsidRDefault="006C18AA" w:rsidP="00A850AD">
      <w:pPr>
        <w:pStyle w:val="BTFBodytextfullout"/>
        <w:rPr>
          <w:b/>
          <w:szCs w:val="24"/>
        </w:rPr>
      </w:pPr>
      <w:r w:rsidRPr="006C18AA">
        <w:rPr>
          <w:b/>
          <w:szCs w:val="24"/>
        </w:rPr>
        <w:t>The following is a schematic illustration showing the main areas of the brain involved in language comprehension and production. Drag and drop the boxes to label its parts.</w:t>
      </w:r>
    </w:p>
    <w:p w14:paraId="79AC0A74" w14:textId="77777777" w:rsidR="004D1B89" w:rsidRDefault="004D1B89" w:rsidP="00A850AD">
      <w:pPr>
        <w:pStyle w:val="BTFBodytextfullout"/>
        <w:rPr>
          <w:b/>
          <w:szCs w:val="24"/>
        </w:rPr>
      </w:pPr>
      <w:proofErr w:type="gramStart"/>
      <w:r w:rsidRPr="004D1B89">
        <w:rPr>
          <w:b/>
          <w:szCs w:val="24"/>
        </w:rPr>
        <w:t>B</w:t>
      </w:r>
      <w:r>
        <w:rPr>
          <w:b/>
          <w:szCs w:val="24"/>
        </w:rPr>
        <w:t>oxes  to</w:t>
      </w:r>
      <w:proofErr w:type="gramEnd"/>
      <w:r>
        <w:rPr>
          <w:b/>
          <w:szCs w:val="24"/>
        </w:rPr>
        <w:t xml:space="preserve"> be dragged and dropped</w:t>
      </w:r>
    </w:p>
    <w:p w14:paraId="75CFBC33" w14:textId="77777777" w:rsidR="004D1B89" w:rsidRPr="00A10A6D" w:rsidRDefault="004D1B8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lastRenderedPageBreak/>
        <w:t>Motor cortex</w:t>
      </w:r>
    </w:p>
    <w:p w14:paraId="3D73D42F" w14:textId="77777777" w:rsidR="004D1B89" w:rsidRPr="00A10A6D" w:rsidRDefault="004D1B8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Arcuate fasciculus</w:t>
      </w:r>
    </w:p>
    <w:p w14:paraId="1F9FD908" w14:textId="77777777" w:rsidR="004D1B89" w:rsidRPr="00A10A6D" w:rsidRDefault="004D1B8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Angular gyrus</w:t>
      </w:r>
    </w:p>
    <w:p w14:paraId="5255C619" w14:textId="77777777" w:rsidR="004D1B89" w:rsidRPr="00A10A6D" w:rsidRDefault="004D1B8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Primary visual cortex</w:t>
      </w:r>
    </w:p>
    <w:p w14:paraId="3F9D7DC8" w14:textId="77777777" w:rsidR="004D1B89" w:rsidRPr="00A10A6D" w:rsidRDefault="004D1B8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Wernicke’s area</w:t>
      </w:r>
    </w:p>
    <w:p w14:paraId="17EF2D30" w14:textId="77777777" w:rsidR="004D1B89" w:rsidRPr="00A10A6D" w:rsidRDefault="004D1B8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Primary auditory cortex</w:t>
      </w:r>
    </w:p>
    <w:p w14:paraId="4DA54182" w14:textId="77777777" w:rsidR="004D1B89" w:rsidRPr="00A10A6D" w:rsidRDefault="004D1B8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Facial motor area</w:t>
      </w:r>
    </w:p>
    <w:p w14:paraId="57CF0579" w14:textId="77777777" w:rsidR="004D1B89" w:rsidRPr="00A10A6D" w:rsidRDefault="004D1B8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Broca’s area</w:t>
      </w:r>
    </w:p>
    <w:p w14:paraId="3C11C65A" w14:textId="77777777" w:rsidR="004D1B89" w:rsidRPr="00A10A6D" w:rsidRDefault="004D1B8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Written input</w:t>
      </w:r>
    </w:p>
    <w:p w14:paraId="10F34AE8" w14:textId="77777777" w:rsidR="004D1B89" w:rsidRPr="00A10A6D" w:rsidRDefault="004D1B8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Spoken input</w:t>
      </w:r>
    </w:p>
    <w:p w14:paraId="2B06AA26" w14:textId="1402B1EC" w:rsidR="003D3941" w:rsidRDefault="003D3941" w:rsidP="002F2CA0">
      <w:pPr>
        <w:pStyle w:val="G1bFigureCaption"/>
        <w:rPr>
          <w:b/>
          <w:color w:val="002060"/>
          <w:sz w:val="28"/>
          <w:szCs w:val="28"/>
        </w:rPr>
      </w:pPr>
      <w:r w:rsidRPr="003D3941">
        <w:rPr>
          <w:b/>
          <w:color w:val="002060"/>
          <w:sz w:val="28"/>
          <w:szCs w:val="28"/>
        </w:rPr>
        <w:t>Figure 10:9. The presentation of visual stimuli to individual hemispheres in split-brain subjects.</w:t>
      </w:r>
    </w:p>
    <w:p w14:paraId="71BF7E1B" w14:textId="77777777" w:rsidR="006C18AA" w:rsidRPr="006C18AA" w:rsidRDefault="006C18AA" w:rsidP="00A850AD">
      <w:pPr>
        <w:pStyle w:val="BTFBodytextfullout"/>
        <w:rPr>
          <w:b/>
          <w:szCs w:val="24"/>
        </w:rPr>
      </w:pPr>
      <w:r w:rsidRPr="006C18AA">
        <w:rPr>
          <w:b/>
          <w:szCs w:val="24"/>
        </w:rPr>
        <w:t xml:space="preserve">The following figure shows how stimuli can be presented individually to each cerebral hemisphere. Drag and drop the boxes to label its parts. </w:t>
      </w:r>
    </w:p>
    <w:p w14:paraId="273607FB" w14:textId="77777777" w:rsidR="003D3941" w:rsidRDefault="003D3941" w:rsidP="00A850AD">
      <w:pPr>
        <w:pStyle w:val="BTFBodytextfullout"/>
        <w:rPr>
          <w:b/>
          <w:szCs w:val="24"/>
        </w:rPr>
      </w:pPr>
      <w:r w:rsidRPr="003D3941">
        <w:rPr>
          <w:b/>
          <w:szCs w:val="24"/>
        </w:rPr>
        <w:t>Boxes to be dragged and dropped:</w:t>
      </w:r>
    </w:p>
    <w:p w14:paraId="5F44961E" w14:textId="77777777" w:rsidR="003D3941" w:rsidRPr="00A10A6D" w:rsidRDefault="003D3941"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Spoon</w:t>
      </w:r>
    </w:p>
    <w:p w14:paraId="653FEB31" w14:textId="77777777" w:rsidR="003D3941" w:rsidRPr="00A10A6D" w:rsidRDefault="003D3941"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Fork</w:t>
      </w:r>
    </w:p>
    <w:p w14:paraId="602E9F06" w14:textId="77777777" w:rsidR="003D3941" w:rsidRPr="00A10A6D" w:rsidRDefault="003D3941"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Receives input from right visual field</w:t>
      </w:r>
    </w:p>
    <w:p w14:paraId="77979C6B" w14:textId="77777777" w:rsidR="003D3941" w:rsidRPr="00A10A6D" w:rsidRDefault="00742FE9" w:rsidP="00A10A6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A10A6D">
        <w:t>Receives input from the left visual field</w:t>
      </w:r>
    </w:p>
    <w:p w14:paraId="21AEC74F" w14:textId="77777777" w:rsidR="002C3B3B" w:rsidRDefault="002C3B3B" w:rsidP="009A45B7">
      <w:pPr>
        <w:pStyle w:val="CNChapternumber"/>
        <w:rPr>
          <w:b/>
          <w:color w:val="00B050"/>
          <w:sz w:val="28"/>
          <w:szCs w:val="28"/>
        </w:rPr>
      </w:pPr>
      <w:r w:rsidRPr="002C3B3B">
        <w:rPr>
          <w:b/>
          <w:color w:val="00B050"/>
          <w:sz w:val="28"/>
          <w:szCs w:val="28"/>
        </w:rPr>
        <w:t>CHAPTER ELEVEN</w:t>
      </w:r>
    </w:p>
    <w:p w14:paraId="4920E4C3" w14:textId="5DAA5790" w:rsidR="002C3B3B" w:rsidRDefault="002C3B3B" w:rsidP="002F2CA0">
      <w:pPr>
        <w:pStyle w:val="G1bFigureCaption"/>
        <w:rPr>
          <w:b/>
          <w:color w:val="002060"/>
          <w:sz w:val="28"/>
          <w:szCs w:val="28"/>
        </w:rPr>
      </w:pPr>
      <w:r w:rsidRPr="003D3941">
        <w:rPr>
          <w:b/>
          <w:color w:val="002060"/>
          <w:sz w:val="28"/>
          <w:szCs w:val="28"/>
        </w:rPr>
        <w:t>Figure 1</w:t>
      </w:r>
      <w:r>
        <w:rPr>
          <w:b/>
          <w:color w:val="002060"/>
          <w:sz w:val="28"/>
          <w:szCs w:val="28"/>
        </w:rPr>
        <w:t>1:7</w:t>
      </w:r>
      <w:proofErr w:type="gramStart"/>
      <w:r>
        <w:rPr>
          <w:b/>
          <w:color w:val="002060"/>
          <w:sz w:val="28"/>
          <w:szCs w:val="28"/>
        </w:rPr>
        <w:t>.</w:t>
      </w:r>
      <w:r w:rsidRPr="002C3B3B">
        <w:rPr>
          <w:b/>
          <w:color w:val="002060"/>
          <w:sz w:val="28"/>
          <w:szCs w:val="28"/>
        </w:rPr>
        <w:t xml:space="preserve">  The</w:t>
      </w:r>
      <w:proofErr w:type="gramEnd"/>
      <w:r w:rsidRPr="002C3B3B">
        <w:rPr>
          <w:b/>
          <w:color w:val="002060"/>
          <w:sz w:val="28"/>
          <w:szCs w:val="28"/>
        </w:rPr>
        <w:t xml:space="preserve"> time-lag from presynaptic uptake blockade to postsynaptic receptor down regulation </w:t>
      </w:r>
    </w:p>
    <w:p w14:paraId="6874B7A7" w14:textId="77777777" w:rsidR="00E34DBC" w:rsidRPr="00E34DBC" w:rsidRDefault="00E34DBC" w:rsidP="00A850AD">
      <w:pPr>
        <w:pStyle w:val="BTFBodytextfullout"/>
        <w:rPr>
          <w:b/>
          <w:szCs w:val="24"/>
        </w:rPr>
      </w:pPr>
      <w:r w:rsidRPr="00E34DBC">
        <w:rPr>
          <w:b/>
          <w:szCs w:val="24"/>
        </w:rPr>
        <w:t xml:space="preserve">The following </w:t>
      </w:r>
      <w:r>
        <w:rPr>
          <w:b/>
          <w:szCs w:val="24"/>
        </w:rPr>
        <w:t>illustration</w:t>
      </w:r>
      <w:r w:rsidRPr="00E34DBC">
        <w:rPr>
          <w:b/>
          <w:szCs w:val="24"/>
        </w:rPr>
        <w:t xml:space="preserve"> </w:t>
      </w:r>
      <w:r>
        <w:rPr>
          <w:b/>
          <w:szCs w:val="24"/>
        </w:rPr>
        <w:t>explains some of</w:t>
      </w:r>
      <w:r w:rsidRPr="00E34DBC">
        <w:rPr>
          <w:b/>
          <w:szCs w:val="24"/>
        </w:rPr>
        <w:t xml:space="preserve"> the </w:t>
      </w:r>
      <w:r>
        <w:rPr>
          <w:b/>
          <w:szCs w:val="24"/>
        </w:rPr>
        <w:t>changes</w:t>
      </w:r>
      <w:r w:rsidRPr="00E34DBC">
        <w:rPr>
          <w:b/>
          <w:szCs w:val="24"/>
        </w:rPr>
        <w:t xml:space="preserve"> that </w:t>
      </w:r>
      <w:r>
        <w:rPr>
          <w:b/>
          <w:szCs w:val="24"/>
        </w:rPr>
        <w:t>take place to receptors and neurotransmitter release</w:t>
      </w:r>
      <w:r w:rsidRPr="00E34DBC">
        <w:rPr>
          <w:b/>
          <w:szCs w:val="24"/>
        </w:rPr>
        <w:t xml:space="preserve"> </w:t>
      </w:r>
      <w:r>
        <w:rPr>
          <w:b/>
          <w:szCs w:val="24"/>
        </w:rPr>
        <w:t xml:space="preserve">following tricyclic antidepressant treatment. </w:t>
      </w:r>
      <w:r w:rsidRPr="006C18AA">
        <w:rPr>
          <w:b/>
          <w:szCs w:val="24"/>
        </w:rPr>
        <w:t>Drag and drop the boxes to label its parts.</w:t>
      </w:r>
    </w:p>
    <w:p w14:paraId="60B6702F" w14:textId="77777777" w:rsidR="002C3B3B" w:rsidRPr="00E34DBC" w:rsidRDefault="002C3B3B" w:rsidP="00A850AD">
      <w:pPr>
        <w:pStyle w:val="BTFBodytextfullout"/>
        <w:rPr>
          <w:b/>
          <w:szCs w:val="24"/>
        </w:rPr>
      </w:pPr>
      <w:r w:rsidRPr="00E34DBC">
        <w:rPr>
          <w:b/>
          <w:szCs w:val="24"/>
        </w:rPr>
        <w:t>Boxes to be dragged and dropped</w:t>
      </w:r>
    </w:p>
    <w:p w14:paraId="51FAB834" w14:textId="00BB8324" w:rsidR="002C3B3B" w:rsidRPr="00E25020" w:rsidRDefault="002C3B3B" w:rsidP="00E25020">
      <w:pPr>
        <w:pStyle w:val="G4bTableBody"/>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pPr>
      <w:r w:rsidRPr="00E25020">
        <w:t>With continual</w:t>
      </w:r>
      <w:r w:rsidR="00163DED" w:rsidRPr="00E25020">
        <w:t xml:space="preserve"> stimulation, </w:t>
      </w:r>
      <w:proofErr w:type="spellStart"/>
      <w:r w:rsidR="00163DED" w:rsidRPr="00E25020">
        <w:t>autoreceptors</w:t>
      </w:r>
      <w:proofErr w:type="spellEnd"/>
      <w:r w:rsidR="00163DED" w:rsidRPr="00E25020">
        <w:t xml:space="preserve"> become </w:t>
      </w:r>
      <w:proofErr w:type="gramStart"/>
      <w:r w:rsidR="00163DED" w:rsidRPr="00E25020">
        <w:t>down-regulated</w:t>
      </w:r>
      <w:proofErr w:type="gramEnd"/>
      <w:r w:rsidR="00163DED" w:rsidRPr="00E25020">
        <w:t xml:space="preserve"> and/or less sensitive </w:t>
      </w:r>
    </w:p>
    <w:p w14:paraId="1A7989C5" w14:textId="0151F480" w:rsidR="002C3B3B" w:rsidRPr="00E25020" w:rsidRDefault="002C3B3B" w:rsidP="00E25020">
      <w:pPr>
        <w:pStyle w:val="G4bTableBody"/>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pPr>
      <w:r w:rsidRPr="00E25020">
        <w:t>More noradrenaline</w:t>
      </w:r>
      <w:r w:rsidR="00163DED" w:rsidRPr="00E25020">
        <w:t xml:space="preserve"> is released into the synaptic gap </w:t>
      </w:r>
    </w:p>
    <w:p w14:paraId="43A70D1A" w14:textId="225B9918" w:rsidR="002C3B3B" w:rsidRPr="00E25020" w:rsidRDefault="002C3B3B" w:rsidP="00E25020">
      <w:pPr>
        <w:pStyle w:val="G4bTableBody"/>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pPr>
      <w:r w:rsidRPr="00E25020">
        <w:t>With increased stimulation</w:t>
      </w:r>
      <w:r w:rsidR="00163DED" w:rsidRPr="00E25020">
        <w:t xml:space="preserve">, noradrenergic </w:t>
      </w:r>
      <w:r w:rsidR="00691458" w:rsidRPr="00E25020">
        <w:t xml:space="preserve">beta receptors become </w:t>
      </w:r>
      <w:proofErr w:type="gramStart"/>
      <w:r w:rsidR="00691458" w:rsidRPr="00E25020">
        <w:t>down-regulated</w:t>
      </w:r>
      <w:proofErr w:type="gramEnd"/>
      <w:r w:rsidR="00691458" w:rsidRPr="00E25020">
        <w:t xml:space="preserve"> and/or less sensitive </w:t>
      </w:r>
    </w:p>
    <w:p w14:paraId="7AAE83AC" w14:textId="1CAE1BBF" w:rsidR="002C3B3B" w:rsidRPr="00E25020" w:rsidRDefault="002C3B3B" w:rsidP="001125C4">
      <w:pPr>
        <w:pStyle w:val="G4cTableFootnote"/>
        <w:pBdr>
          <w:top w:val="single" w:sz="4" w:space="1" w:color="auto"/>
          <w:left w:val="single" w:sz="4" w:space="4" w:color="auto"/>
          <w:bottom w:val="single" w:sz="4" w:space="1" w:color="auto"/>
          <w:right w:val="single" w:sz="4" w:space="4" w:color="auto"/>
          <w:between w:val="single" w:sz="4" w:space="1" w:color="auto"/>
          <w:bar w:val="single" w:sz="4" w:color="auto"/>
        </w:pBdr>
      </w:pPr>
      <w:r w:rsidRPr="00E25020">
        <w:t xml:space="preserve">      Note: While inhibition</w:t>
      </w:r>
      <w:r w:rsidR="00691458" w:rsidRPr="00E25020">
        <w:t xml:space="preserve"> of amine uptake occurs almost immediately the down regulation of beta receptors may take several weeks to occur </w:t>
      </w:r>
    </w:p>
    <w:p w14:paraId="0F0EFB97" w14:textId="16217F80" w:rsidR="004454D9" w:rsidRPr="002C3B3B" w:rsidRDefault="004454D9" w:rsidP="002F2CA0">
      <w:pPr>
        <w:pStyle w:val="G1bFigureCaption"/>
        <w:rPr>
          <w:color w:val="002060"/>
          <w:sz w:val="28"/>
          <w:szCs w:val="28"/>
        </w:rPr>
      </w:pPr>
      <w:r w:rsidRPr="003D3941">
        <w:rPr>
          <w:b/>
          <w:color w:val="002060"/>
          <w:sz w:val="28"/>
          <w:szCs w:val="28"/>
        </w:rPr>
        <w:t>Figure 1</w:t>
      </w:r>
      <w:r>
        <w:rPr>
          <w:b/>
          <w:color w:val="002060"/>
          <w:sz w:val="28"/>
          <w:szCs w:val="28"/>
        </w:rPr>
        <w:t>1:</w:t>
      </w:r>
      <w:r w:rsidR="00822FEA">
        <w:rPr>
          <w:b/>
          <w:color w:val="002060"/>
          <w:sz w:val="28"/>
          <w:szCs w:val="28"/>
        </w:rPr>
        <w:t>9a and b</w:t>
      </w:r>
      <w:r>
        <w:rPr>
          <w:b/>
          <w:color w:val="002060"/>
          <w:sz w:val="28"/>
          <w:szCs w:val="28"/>
        </w:rPr>
        <w:t>.</w:t>
      </w:r>
      <w:r w:rsidRPr="002C3B3B">
        <w:rPr>
          <w:b/>
          <w:color w:val="002060"/>
          <w:sz w:val="28"/>
          <w:szCs w:val="28"/>
        </w:rPr>
        <w:t xml:space="preserve">  The </w:t>
      </w:r>
      <w:r w:rsidR="001B390A">
        <w:rPr>
          <w:b/>
          <w:color w:val="002060"/>
          <w:sz w:val="28"/>
          <w:szCs w:val="28"/>
        </w:rPr>
        <w:t>forebrain’s noradrenergic and serotonergic systems</w:t>
      </w:r>
      <w:r w:rsidRPr="002C3B3B">
        <w:rPr>
          <w:b/>
          <w:color w:val="002060"/>
          <w:sz w:val="28"/>
          <w:szCs w:val="28"/>
        </w:rPr>
        <w:t xml:space="preserve"> </w:t>
      </w:r>
    </w:p>
    <w:p w14:paraId="38F9C485" w14:textId="77777777" w:rsidR="00E34DBC" w:rsidRPr="00E34DBC" w:rsidRDefault="00E34DBC" w:rsidP="00A850AD">
      <w:pPr>
        <w:pStyle w:val="BTFBodytextfullout"/>
        <w:rPr>
          <w:b/>
          <w:szCs w:val="24"/>
        </w:rPr>
      </w:pPr>
      <w:r w:rsidRPr="00E34DBC">
        <w:rPr>
          <w:b/>
          <w:szCs w:val="24"/>
        </w:rPr>
        <w:t xml:space="preserve">The following two figures show the brain’s noradrenergic and </w:t>
      </w:r>
      <w:r>
        <w:rPr>
          <w:b/>
          <w:szCs w:val="24"/>
        </w:rPr>
        <w:t>serotonergic</w:t>
      </w:r>
      <w:r w:rsidRPr="00E34DBC">
        <w:rPr>
          <w:b/>
          <w:szCs w:val="24"/>
        </w:rPr>
        <w:t xml:space="preserve"> systems respectively. Drag</w:t>
      </w:r>
      <w:r>
        <w:rPr>
          <w:b/>
          <w:szCs w:val="24"/>
        </w:rPr>
        <w:t xml:space="preserve"> and drop the boxes to label their</w:t>
      </w:r>
      <w:r w:rsidRPr="00E34DBC">
        <w:rPr>
          <w:b/>
          <w:szCs w:val="24"/>
        </w:rPr>
        <w:t xml:space="preserve"> parts.</w:t>
      </w:r>
    </w:p>
    <w:p w14:paraId="303E2A6E" w14:textId="77777777" w:rsidR="001B390A" w:rsidRPr="00E34DBC" w:rsidRDefault="001B390A" w:rsidP="00A850AD">
      <w:pPr>
        <w:pStyle w:val="BTFBodytextfullout"/>
        <w:rPr>
          <w:b/>
          <w:szCs w:val="24"/>
        </w:rPr>
      </w:pPr>
      <w:r w:rsidRPr="00E34DBC">
        <w:rPr>
          <w:b/>
          <w:szCs w:val="24"/>
        </w:rPr>
        <w:t>Boxes to be dragged and dropped:</w:t>
      </w:r>
    </w:p>
    <w:p w14:paraId="5BEE904E" w14:textId="77777777" w:rsidR="001B390A" w:rsidRDefault="001B390A" w:rsidP="00A850AD">
      <w:pPr>
        <w:pStyle w:val="BTFBodytextfullout"/>
        <w:numPr>
          <w:ilvl w:val="0"/>
          <w:numId w:val="5"/>
        </w:numPr>
        <w:ind w:left="0" w:firstLine="0"/>
        <w:rPr>
          <w:b/>
          <w:sz w:val="28"/>
          <w:szCs w:val="28"/>
        </w:rPr>
      </w:pPr>
      <w:r w:rsidRPr="001B390A">
        <w:rPr>
          <w:b/>
          <w:sz w:val="28"/>
          <w:szCs w:val="28"/>
        </w:rPr>
        <w:lastRenderedPageBreak/>
        <w:t>The noradrenergic system</w:t>
      </w:r>
    </w:p>
    <w:p w14:paraId="78960653" w14:textId="77777777" w:rsidR="001B390A" w:rsidRPr="00C04F48" w:rsidRDefault="001B390A" w:rsidP="00C04F4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04F48">
        <w:t>Neocortex</w:t>
      </w:r>
    </w:p>
    <w:p w14:paraId="2E7D972A" w14:textId="77777777" w:rsidR="001B390A" w:rsidRPr="00C04F48" w:rsidRDefault="001B390A" w:rsidP="00C04F4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04F48">
        <w:t>Thalamus</w:t>
      </w:r>
    </w:p>
    <w:p w14:paraId="231CE739" w14:textId="77777777" w:rsidR="001B390A" w:rsidRPr="00C04F48" w:rsidRDefault="001B390A" w:rsidP="00C04F4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04F48">
        <w:t>Cerebellum</w:t>
      </w:r>
    </w:p>
    <w:p w14:paraId="1296C173" w14:textId="77777777" w:rsidR="005662FC" w:rsidRPr="00C04F48" w:rsidRDefault="005662FC" w:rsidP="00C04F4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04F48">
        <w:t>To Spinal cord</w:t>
      </w:r>
    </w:p>
    <w:p w14:paraId="5D01C1CD" w14:textId="77777777" w:rsidR="001B390A" w:rsidRPr="00C04F48" w:rsidRDefault="001B390A" w:rsidP="00C04F4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04F48">
        <w:t>Locus coeruleus</w:t>
      </w:r>
    </w:p>
    <w:p w14:paraId="2774C0C6" w14:textId="77777777" w:rsidR="001B390A" w:rsidRPr="00C04F48" w:rsidRDefault="001B390A" w:rsidP="00C04F4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04F48">
        <w:t>Temporal lobe</w:t>
      </w:r>
    </w:p>
    <w:p w14:paraId="4514239A" w14:textId="77777777" w:rsidR="001B390A" w:rsidRPr="00C04F48" w:rsidRDefault="001B390A" w:rsidP="00C04F48">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04F48">
        <w:t>Hypothalamus</w:t>
      </w:r>
    </w:p>
    <w:p w14:paraId="30A6A336" w14:textId="77777777" w:rsidR="001B390A" w:rsidRPr="001B390A" w:rsidRDefault="001B390A" w:rsidP="00A850AD">
      <w:pPr>
        <w:pStyle w:val="BTFBodytextfullout"/>
        <w:numPr>
          <w:ilvl w:val="0"/>
          <w:numId w:val="5"/>
        </w:numPr>
        <w:ind w:left="0" w:firstLine="0"/>
        <w:rPr>
          <w:b/>
          <w:sz w:val="28"/>
          <w:szCs w:val="28"/>
        </w:rPr>
      </w:pPr>
      <w:r w:rsidRPr="001B390A">
        <w:rPr>
          <w:b/>
          <w:sz w:val="28"/>
          <w:szCs w:val="28"/>
        </w:rPr>
        <w:t>The serotonergic system</w:t>
      </w:r>
    </w:p>
    <w:p w14:paraId="6384A3FC" w14:textId="77777777" w:rsidR="001B390A" w:rsidRPr="001A608E" w:rsidRDefault="001B390A" w:rsidP="001A608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A608E">
        <w:t xml:space="preserve">Neocortex </w:t>
      </w:r>
    </w:p>
    <w:p w14:paraId="7293E744" w14:textId="77777777" w:rsidR="001B390A" w:rsidRPr="001A608E" w:rsidRDefault="001B390A" w:rsidP="001A608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A608E">
        <w:t>Basal ganglia</w:t>
      </w:r>
    </w:p>
    <w:p w14:paraId="2F1C0B0C" w14:textId="77777777" w:rsidR="001B390A" w:rsidRPr="001A608E" w:rsidRDefault="001B390A" w:rsidP="001A608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A608E">
        <w:t>Thalamus</w:t>
      </w:r>
    </w:p>
    <w:p w14:paraId="61E0A233" w14:textId="77777777" w:rsidR="001B390A" w:rsidRPr="001A608E" w:rsidRDefault="001B390A" w:rsidP="001A608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A608E">
        <w:t>Cerebellum</w:t>
      </w:r>
    </w:p>
    <w:p w14:paraId="01BB6C60" w14:textId="77777777" w:rsidR="001B390A" w:rsidRPr="001A608E" w:rsidRDefault="001B390A" w:rsidP="001A608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A608E">
        <w:t>To Spinal cord</w:t>
      </w:r>
    </w:p>
    <w:p w14:paraId="0E395D4B" w14:textId="77777777" w:rsidR="001B390A" w:rsidRPr="001A608E" w:rsidRDefault="001B390A" w:rsidP="001A608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A608E">
        <w:t>Raphe nuclei</w:t>
      </w:r>
    </w:p>
    <w:p w14:paraId="49BCC57D" w14:textId="77777777" w:rsidR="001B390A" w:rsidRPr="001A608E" w:rsidRDefault="001B390A" w:rsidP="001A608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A608E">
        <w:t>Temporal lobe</w:t>
      </w:r>
    </w:p>
    <w:p w14:paraId="69F12293" w14:textId="77777777" w:rsidR="001B390A" w:rsidRPr="001A608E" w:rsidRDefault="001B390A" w:rsidP="001A608E">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1A608E">
        <w:t>Hypothalamus</w:t>
      </w:r>
    </w:p>
    <w:p w14:paraId="3BAE907B" w14:textId="0F75E2E4" w:rsidR="00202EA2" w:rsidRDefault="00202EA2" w:rsidP="002F2CA0">
      <w:pPr>
        <w:pStyle w:val="G1bFigureCaption"/>
        <w:rPr>
          <w:b/>
          <w:color w:val="002060"/>
          <w:sz w:val="28"/>
          <w:szCs w:val="28"/>
        </w:rPr>
      </w:pPr>
      <w:r w:rsidRPr="003D3941">
        <w:rPr>
          <w:b/>
          <w:color w:val="002060"/>
          <w:sz w:val="28"/>
          <w:szCs w:val="28"/>
        </w:rPr>
        <w:t>Figure 1</w:t>
      </w:r>
      <w:r>
        <w:rPr>
          <w:b/>
          <w:color w:val="002060"/>
          <w:sz w:val="28"/>
          <w:szCs w:val="28"/>
        </w:rPr>
        <w:t>1:13</w:t>
      </w:r>
      <w:proofErr w:type="gramStart"/>
      <w:r>
        <w:rPr>
          <w:b/>
          <w:color w:val="002060"/>
          <w:sz w:val="28"/>
          <w:szCs w:val="28"/>
        </w:rPr>
        <w:t>.</w:t>
      </w:r>
      <w:r w:rsidRPr="002C3B3B">
        <w:rPr>
          <w:b/>
          <w:color w:val="002060"/>
          <w:sz w:val="28"/>
          <w:szCs w:val="28"/>
        </w:rPr>
        <w:t xml:space="preserve">  </w:t>
      </w:r>
      <w:r w:rsidRPr="00202EA2">
        <w:rPr>
          <w:b/>
          <w:color w:val="002060"/>
          <w:sz w:val="28"/>
          <w:szCs w:val="28"/>
        </w:rPr>
        <w:t>The</w:t>
      </w:r>
      <w:proofErr w:type="gramEnd"/>
      <w:r w:rsidRPr="00202EA2">
        <w:rPr>
          <w:b/>
          <w:color w:val="002060"/>
        </w:rPr>
        <w:t xml:space="preserve">  </w:t>
      </w:r>
      <w:r w:rsidRPr="00202EA2">
        <w:rPr>
          <w:b/>
          <w:color w:val="002060"/>
          <w:sz w:val="28"/>
          <w:szCs w:val="28"/>
        </w:rPr>
        <w:t>Carlsson and Lindqvist theory of how chlorpromazine and haloperidol produce their pharmacological effects</w:t>
      </w:r>
    </w:p>
    <w:p w14:paraId="47CF0FDE" w14:textId="77777777" w:rsidR="00E34DBC" w:rsidRDefault="00E34DBC" w:rsidP="00A850AD">
      <w:pPr>
        <w:pStyle w:val="BTFBodytextfullout"/>
        <w:rPr>
          <w:b/>
          <w:szCs w:val="24"/>
        </w:rPr>
      </w:pPr>
      <w:r w:rsidRPr="00E34DBC">
        <w:rPr>
          <w:b/>
          <w:szCs w:val="24"/>
        </w:rPr>
        <w:t>The following diagram gives an account of the Carlsson-Lindqvist explanation of how antipsychotic drugs such as chlorpromazine and haloperidol produce their pharmacological effects. Drag and drop the boxes to label its parts.</w:t>
      </w:r>
    </w:p>
    <w:p w14:paraId="43BAFCED" w14:textId="77777777" w:rsidR="00202EA2" w:rsidRPr="000704CA" w:rsidRDefault="00202EA2" w:rsidP="00A850AD">
      <w:pPr>
        <w:pStyle w:val="BTFBodytextfullout"/>
        <w:rPr>
          <w:b/>
          <w:szCs w:val="24"/>
        </w:rPr>
      </w:pPr>
      <w:r w:rsidRPr="000704CA">
        <w:rPr>
          <w:b/>
          <w:szCs w:val="24"/>
        </w:rPr>
        <w:t>Boxes to be dragged and dropped:</w:t>
      </w:r>
    </w:p>
    <w:p w14:paraId="6971D694" w14:textId="30EB6A9C" w:rsidR="00202EA2" w:rsidRPr="009605D1" w:rsidRDefault="00202EA2" w:rsidP="009605D1">
      <w:pPr>
        <w:pStyle w:val="G4bTableBody"/>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pPr>
      <w:r w:rsidRPr="009605D1">
        <w:t>Chlorpromazine</w:t>
      </w:r>
      <w:r w:rsidR="00691458" w:rsidRPr="009605D1">
        <w:t xml:space="preserve"> ‘blocks’ dopamine receptors </w:t>
      </w:r>
    </w:p>
    <w:p w14:paraId="4F41DEC8" w14:textId="626E3EF4" w:rsidR="00202EA2" w:rsidRPr="009605D1" w:rsidRDefault="00202EA2" w:rsidP="009605D1">
      <w:pPr>
        <w:pStyle w:val="G4bTableBody"/>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pPr>
      <w:r w:rsidRPr="009605D1">
        <w:t>In response to</w:t>
      </w:r>
      <w:r w:rsidR="00691458" w:rsidRPr="009605D1">
        <w:t xml:space="preserve"> postsynaptic receptor blockage the neuron releases more dopamine </w:t>
      </w:r>
    </w:p>
    <w:p w14:paraId="2D0C7187" w14:textId="3449496F" w:rsidR="00202EA2" w:rsidRPr="009605D1" w:rsidRDefault="00202EA2" w:rsidP="009605D1">
      <w:pPr>
        <w:pStyle w:val="G4bTableBody"/>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ind w:left="0" w:firstLine="0"/>
      </w:pPr>
      <w:r w:rsidRPr="009605D1">
        <w:t>Enhanced release</w:t>
      </w:r>
      <w:r w:rsidR="00691458" w:rsidRPr="009605D1">
        <w:t xml:space="preserve"> of neurotransmitter leads to increased level of metabolites </w:t>
      </w:r>
    </w:p>
    <w:p w14:paraId="12907848" w14:textId="77777777" w:rsidR="00B73CD9" w:rsidRDefault="00B73CD9" w:rsidP="009A45B7">
      <w:pPr>
        <w:pStyle w:val="CNChapternumber"/>
        <w:rPr>
          <w:b/>
          <w:color w:val="00B050"/>
          <w:sz w:val="28"/>
          <w:szCs w:val="28"/>
        </w:rPr>
      </w:pPr>
      <w:r w:rsidRPr="00B73CD9">
        <w:rPr>
          <w:b/>
          <w:color w:val="00B050"/>
          <w:sz w:val="28"/>
          <w:szCs w:val="28"/>
        </w:rPr>
        <w:t>CHAPTER TWELVE</w:t>
      </w:r>
    </w:p>
    <w:p w14:paraId="4B632E48" w14:textId="4E3487DC" w:rsidR="000704CA" w:rsidRDefault="000704CA" w:rsidP="002F2CA0">
      <w:pPr>
        <w:pStyle w:val="G1bFigureCaption"/>
        <w:rPr>
          <w:b/>
          <w:color w:val="002060"/>
          <w:sz w:val="28"/>
          <w:szCs w:val="28"/>
        </w:rPr>
      </w:pPr>
      <w:r>
        <w:rPr>
          <w:b/>
          <w:color w:val="002060"/>
          <w:sz w:val="28"/>
          <w:szCs w:val="28"/>
        </w:rPr>
        <w:t>Figure 12:</w:t>
      </w:r>
      <w:r w:rsidR="002107EF">
        <w:rPr>
          <w:b/>
          <w:color w:val="002060"/>
          <w:sz w:val="28"/>
          <w:szCs w:val="28"/>
        </w:rPr>
        <w:t>2</w:t>
      </w:r>
      <w:proofErr w:type="gramStart"/>
      <w:r w:rsidR="002107EF">
        <w:rPr>
          <w:b/>
          <w:color w:val="002060"/>
          <w:sz w:val="28"/>
          <w:szCs w:val="28"/>
        </w:rPr>
        <w:t>.  The</w:t>
      </w:r>
      <w:proofErr w:type="gramEnd"/>
      <w:r w:rsidR="002107EF">
        <w:rPr>
          <w:b/>
          <w:color w:val="002060"/>
          <w:sz w:val="28"/>
          <w:szCs w:val="28"/>
        </w:rPr>
        <w:t xml:space="preserve"> m</w:t>
      </w:r>
      <w:r w:rsidRPr="000704CA">
        <w:rPr>
          <w:b/>
          <w:color w:val="002060"/>
          <w:sz w:val="28"/>
          <w:szCs w:val="28"/>
        </w:rPr>
        <w:t>edial forebrain bundle</w:t>
      </w:r>
    </w:p>
    <w:p w14:paraId="619C4A79" w14:textId="77777777" w:rsidR="002107EF" w:rsidRPr="002107EF" w:rsidRDefault="002107EF" w:rsidP="00A850AD">
      <w:pPr>
        <w:pStyle w:val="BTFBodytextfullout"/>
        <w:rPr>
          <w:b/>
          <w:szCs w:val="24"/>
        </w:rPr>
      </w:pPr>
      <w:r w:rsidRPr="002107EF">
        <w:rPr>
          <w:b/>
          <w:szCs w:val="24"/>
        </w:rPr>
        <w:t>The following shows the anatomical projections of the medial forebrain bundle in the rat brain. Drag and drop the boxes to label its parts.</w:t>
      </w:r>
    </w:p>
    <w:p w14:paraId="43E1EE5B" w14:textId="77777777" w:rsidR="000704CA" w:rsidRPr="000704CA" w:rsidRDefault="000704CA" w:rsidP="00A850AD">
      <w:pPr>
        <w:pStyle w:val="BTFBodytextfullout"/>
        <w:rPr>
          <w:b/>
          <w:szCs w:val="24"/>
        </w:rPr>
      </w:pPr>
      <w:r w:rsidRPr="000704CA">
        <w:rPr>
          <w:b/>
          <w:szCs w:val="24"/>
        </w:rPr>
        <w:t>Boxes to be dragged and dropped</w:t>
      </w:r>
    </w:p>
    <w:p w14:paraId="0CE8B7E3"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lastRenderedPageBreak/>
        <w:t>Olfactory bulb</w:t>
      </w:r>
    </w:p>
    <w:p w14:paraId="56E32D65"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Frontal cortex</w:t>
      </w:r>
    </w:p>
    <w:p w14:paraId="645162CA"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Cortex</w:t>
      </w:r>
    </w:p>
    <w:p w14:paraId="2147DD31"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Hippocampus</w:t>
      </w:r>
    </w:p>
    <w:p w14:paraId="5CFD534D"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Midbrain</w:t>
      </w:r>
    </w:p>
    <w:p w14:paraId="7D719B25"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Ventral tegmental area</w:t>
      </w:r>
    </w:p>
    <w:p w14:paraId="0A59C30B"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Locus coeruleus</w:t>
      </w:r>
    </w:p>
    <w:p w14:paraId="309C465A"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Substantia nigra</w:t>
      </w:r>
    </w:p>
    <w:p w14:paraId="7643BDDD" w14:textId="18CACADF"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Combined areas</w:t>
      </w:r>
      <w:r w:rsidR="00F06970" w:rsidRPr="00C96353">
        <w:t xml:space="preserve"> of lateral hypothalamus and medial forebrain bundle </w:t>
      </w:r>
    </w:p>
    <w:p w14:paraId="1FD7B8F4"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Ventromedial hypothalamus</w:t>
      </w:r>
    </w:p>
    <w:p w14:paraId="31DF313F"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Anterior hypothalamus</w:t>
      </w:r>
    </w:p>
    <w:p w14:paraId="5A711819"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Medial preoptic area</w:t>
      </w:r>
    </w:p>
    <w:p w14:paraId="3FB66B99"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 xml:space="preserve">Nucleus </w:t>
      </w:r>
      <w:proofErr w:type="spellStart"/>
      <w:r w:rsidRPr="00C96353">
        <w:t>accumbens</w:t>
      </w:r>
      <w:proofErr w:type="spellEnd"/>
    </w:p>
    <w:p w14:paraId="544A915E" w14:textId="77777777" w:rsidR="000704CA" w:rsidRPr="00C96353" w:rsidRDefault="000704CA" w:rsidP="00C9635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C96353">
        <w:t>Caudate and putamen</w:t>
      </w:r>
    </w:p>
    <w:p w14:paraId="5C98B865" w14:textId="54A27AB0" w:rsidR="000704CA" w:rsidRDefault="000704CA" w:rsidP="002F2CA0">
      <w:pPr>
        <w:pStyle w:val="G1bFigureCaption"/>
        <w:rPr>
          <w:b/>
          <w:color w:val="002060"/>
          <w:sz w:val="28"/>
          <w:szCs w:val="28"/>
        </w:rPr>
      </w:pPr>
      <w:r w:rsidRPr="000704CA">
        <w:rPr>
          <w:b/>
          <w:color w:val="002060"/>
          <w:sz w:val="28"/>
          <w:szCs w:val="28"/>
        </w:rPr>
        <w:t xml:space="preserve">Figure 12.3. The </w:t>
      </w:r>
      <w:proofErr w:type="spellStart"/>
      <w:r w:rsidRPr="000704CA">
        <w:rPr>
          <w:b/>
          <w:color w:val="002060"/>
          <w:sz w:val="28"/>
          <w:szCs w:val="28"/>
        </w:rPr>
        <w:t>mesolimbocortical</w:t>
      </w:r>
      <w:proofErr w:type="spellEnd"/>
      <w:r w:rsidRPr="000704CA">
        <w:rPr>
          <w:b/>
          <w:color w:val="002060"/>
          <w:sz w:val="28"/>
          <w:szCs w:val="28"/>
        </w:rPr>
        <w:t xml:space="preserve"> dopamine system</w:t>
      </w:r>
    </w:p>
    <w:p w14:paraId="49D7E647" w14:textId="77777777" w:rsidR="002107EF" w:rsidRPr="004D27BB" w:rsidRDefault="002107EF" w:rsidP="00A850AD">
      <w:pPr>
        <w:pStyle w:val="BTFBodytextfullout"/>
        <w:rPr>
          <w:b/>
          <w:szCs w:val="24"/>
        </w:rPr>
      </w:pPr>
      <w:r w:rsidRPr="002107EF">
        <w:rPr>
          <w:b/>
          <w:szCs w:val="24"/>
        </w:rPr>
        <w:t>The following is a simplified illustration of the mesolimbic dopamine pathway.  Drag and</w:t>
      </w:r>
      <w:r>
        <w:rPr>
          <w:b/>
          <w:szCs w:val="24"/>
        </w:rPr>
        <w:t xml:space="preserve"> drop the boxes to label its</w:t>
      </w:r>
      <w:r w:rsidRPr="00E34DBC">
        <w:rPr>
          <w:b/>
          <w:szCs w:val="24"/>
        </w:rPr>
        <w:t xml:space="preserve"> </w:t>
      </w:r>
      <w:r>
        <w:rPr>
          <w:b/>
          <w:szCs w:val="24"/>
        </w:rPr>
        <w:t>regions</w:t>
      </w:r>
      <w:r w:rsidRPr="00E34DBC">
        <w:rPr>
          <w:b/>
          <w:szCs w:val="24"/>
        </w:rPr>
        <w:t>.</w:t>
      </w:r>
    </w:p>
    <w:p w14:paraId="7AAA1D63" w14:textId="77777777" w:rsidR="000704CA" w:rsidRPr="002107EF" w:rsidRDefault="004D27BB" w:rsidP="00A850AD">
      <w:pPr>
        <w:pStyle w:val="BTFBodytextfullout"/>
        <w:rPr>
          <w:b/>
          <w:szCs w:val="24"/>
        </w:rPr>
      </w:pPr>
      <w:r w:rsidRPr="002107EF">
        <w:rPr>
          <w:b/>
          <w:szCs w:val="24"/>
        </w:rPr>
        <w:t>Boxes to be dragged and dropped:</w:t>
      </w:r>
    </w:p>
    <w:p w14:paraId="1EFC513C" w14:textId="77777777" w:rsidR="004D27BB" w:rsidRPr="0030381D" w:rsidRDefault="004D27BB"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 xml:space="preserve">Nucleus </w:t>
      </w:r>
      <w:proofErr w:type="spellStart"/>
      <w:r w:rsidRPr="0030381D">
        <w:t>accumbens</w:t>
      </w:r>
      <w:proofErr w:type="spellEnd"/>
    </w:p>
    <w:p w14:paraId="50C525C4" w14:textId="77777777" w:rsidR="004D27BB" w:rsidRPr="0030381D" w:rsidRDefault="004D27BB"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Medial forebrain bundle</w:t>
      </w:r>
    </w:p>
    <w:p w14:paraId="3646A82B" w14:textId="77777777" w:rsidR="004D27BB" w:rsidRPr="0030381D" w:rsidRDefault="004D27BB"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Ventral tegmental area</w:t>
      </w:r>
    </w:p>
    <w:p w14:paraId="6F2ED73E" w14:textId="59B27A97" w:rsidR="000704CA" w:rsidRDefault="000704CA" w:rsidP="002F2CA0">
      <w:pPr>
        <w:pStyle w:val="G1bFigureCaption"/>
        <w:rPr>
          <w:b/>
          <w:color w:val="002060"/>
          <w:sz w:val="28"/>
          <w:szCs w:val="28"/>
        </w:rPr>
      </w:pPr>
      <w:r w:rsidRPr="000704CA">
        <w:rPr>
          <w:b/>
          <w:color w:val="002060"/>
          <w:sz w:val="28"/>
          <w:szCs w:val="28"/>
        </w:rPr>
        <w:t>Figure 12.5. Brain areas involved in wanting and liking</w:t>
      </w:r>
    </w:p>
    <w:p w14:paraId="4E27CC79" w14:textId="77777777" w:rsidR="002107EF" w:rsidRDefault="002107EF" w:rsidP="00A850AD">
      <w:pPr>
        <w:pStyle w:val="BTFBodytextfullout"/>
        <w:rPr>
          <w:b/>
          <w:color w:val="000000" w:themeColor="text1"/>
          <w:szCs w:val="24"/>
        </w:rPr>
      </w:pPr>
      <w:r>
        <w:rPr>
          <w:b/>
          <w:color w:val="000000" w:themeColor="text1"/>
          <w:szCs w:val="24"/>
        </w:rPr>
        <w:t xml:space="preserve">The following is a schematic illustration of the brain regions involved in drug-related ‘wanting’ </w:t>
      </w:r>
      <w:proofErr w:type="gramStart"/>
      <w:r>
        <w:rPr>
          <w:b/>
          <w:color w:val="000000" w:themeColor="text1"/>
          <w:szCs w:val="24"/>
        </w:rPr>
        <w:t>and  ‘</w:t>
      </w:r>
      <w:proofErr w:type="gramEnd"/>
      <w:r>
        <w:rPr>
          <w:b/>
          <w:color w:val="000000" w:themeColor="text1"/>
          <w:szCs w:val="24"/>
        </w:rPr>
        <w:t xml:space="preserve">liking’. </w:t>
      </w:r>
      <w:r w:rsidRPr="00E34DBC">
        <w:rPr>
          <w:b/>
          <w:szCs w:val="24"/>
        </w:rPr>
        <w:t>Drag</w:t>
      </w:r>
      <w:r>
        <w:rPr>
          <w:b/>
          <w:szCs w:val="24"/>
        </w:rPr>
        <w:t xml:space="preserve"> and drop the boxes to label the</w:t>
      </w:r>
      <w:r w:rsidRPr="00E34DBC">
        <w:rPr>
          <w:b/>
          <w:szCs w:val="24"/>
        </w:rPr>
        <w:t xml:space="preserve"> parts.</w:t>
      </w:r>
    </w:p>
    <w:p w14:paraId="67DC1938" w14:textId="77777777" w:rsidR="000704CA" w:rsidRPr="000704CA" w:rsidRDefault="000704CA" w:rsidP="00A850AD">
      <w:pPr>
        <w:pStyle w:val="BTFBodytextfullout"/>
        <w:rPr>
          <w:b/>
          <w:color w:val="000000" w:themeColor="text1"/>
          <w:szCs w:val="24"/>
        </w:rPr>
      </w:pPr>
      <w:r w:rsidRPr="000704CA">
        <w:rPr>
          <w:b/>
          <w:color w:val="000000" w:themeColor="text1"/>
          <w:szCs w:val="24"/>
        </w:rPr>
        <w:t>Boxes to be dropped and dragged:</w:t>
      </w:r>
    </w:p>
    <w:p w14:paraId="4BA2B3F8" w14:textId="77777777" w:rsidR="000704CA" w:rsidRPr="0030381D" w:rsidRDefault="000704CA"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 xml:space="preserve">Nucleus </w:t>
      </w:r>
      <w:proofErr w:type="spellStart"/>
      <w:r w:rsidRPr="0030381D">
        <w:t>accumbens</w:t>
      </w:r>
      <w:proofErr w:type="spellEnd"/>
    </w:p>
    <w:p w14:paraId="3BDF0671" w14:textId="77777777" w:rsidR="000704CA" w:rsidRPr="0030381D" w:rsidRDefault="000704CA"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Striatum</w:t>
      </w:r>
    </w:p>
    <w:p w14:paraId="7606E341" w14:textId="77777777" w:rsidR="000704CA" w:rsidRPr="0030381D" w:rsidRDefault="000704CA"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Dopamine pathway</w:t>
      </w:r>
    </w:p>
    <w:p w14:paraId="01493C63" w14:textId="77777777" w:rsidR="000704CA" w:rsidRPr="0030381D" w:rsidRDefault="000704CA"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Brainstem</w:t>
      </w:r>
    </w:p>
    <w:p w14:paraId="719E5A88" w14:textId="77777777" w:rsidR="000704CA" w:rsidRPr="0030381D" w:rsidRDefault="000704CA"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Ventral tegmental area</w:t>
      </w:r>
    </w:p>
    <w:p w14:paraId="630418EE" w14:textId="77777777" w:rsidR="000704CA" w:rsidRPr="0030381D" w:rsidRDefault="000704CA"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Amygdala</w:t>
      </w:r>
    </w:p>
    <w:p w14:paraId="2F3D3BB4" w14:textId="77777777" w:rsidR="000704CA" w:rsidRPr="0030381D" w:rsidRDefault="000704CA"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Ventral pallidum</w:t>
      </w:r>
    </w:p>
    <w:p w14:paraId="5B2828AE" w14:textId="77777777" w:rsidR="000704CA" w:rsidRPr="0030381D" w:rsidRDefault="000704CA" w:rsidP="0030381D">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30381D">
        <w:t>Prefrontal cortex</w:t>
      </w:r>
    </w:p>
    <w:p w14:paraId="07AEC99D" w14:textId="77777777" w:rsidR="00346D0B" w:rsidRDefault="00346D0B" w:rsidP="009A45B7">
      <w:pPr>
        <w:pStyle w:val="CNChapternumber"/>
        <w:rPr>
          <w:b/>
          <w:color w:val="00B050"/>
          <w:sz w:val="28"/>
          <w:szCs w:val="28"/>
        </w:rPr>
      </w:pPr>
      <w:r>
        <w:rPr>
          <w:b/>
          <w:color w:val="00B050"/>
          <w:sz w:val="28"/>
          <w:szCs w:val="28"/>
        </w:rPr>
        <w:t>CHAPTER THIRTEEN</w:t>
      </w:r>
    </w:p>
    <w:p w14:paraId="61277A87" w14:textId="5382E2F0" w:rsidR="00346D0B" w:rsidRDefault="00346D0B" w:rsidP="002F2CA0">
      <w:pPr>
        <w:pStyle w:val="G1bFigureCaption"/>
        <w:rPr>
          <w:b/>
          <w:color w:val="002060"/>
          <w:sz w:val="28"/>
          <w:szCs w:val="28"/>
        </w:rPr>
      </w:pPr>
      <w:r w:rsidRPr="00346D0B">
        <w:rPr>
          <w:b/>
          <w:color w:val="002060"/>
          <w:sz w:val="28"/>
          <w:szCs w:val="28"/>
        </w:rPr>
        <w:t>Figure 13:4. How cholinesterase inhibitors work</w:t>
      </w:r>
    </w:p>
    <w:p w14:paraId="72031A78" w14:textId="77777777" w:rsidR="007023F3" w:rsidRPr="007023F3" w:rsidRDefault="007023F3" w:rsidP="00A850AD">
      <w:pPr>
        <w:pStyle w:val="BTFBodytextfullout"/>
        <w:rPr>
          <w:b/>
          <w:szCs w:val="24"/>
        </w:rPr>
      </w:pPr>
      <w:r w:rsidRPr="007023F3">
        <w:rPr>
          <w:b/>
          <w:szCs w:val="24"/>
        </w:rPr>
        <w:t>The following figure shows how cholinesterase inhibitors can increase the levels of acetylcholine in the synapse. Drag and drop the boxes to label the parts.</w:t>
      </w:r>
    </w:p>
    <w:p w14:paraId="7C1B555E" w14:textId="77777777" w:rsidR="00346D0B" w:rsidRDefault="00346D0B" w:rsidP="00A850AD">
      <w:pPr>
        <w:pStyle w:val="BTFBodytextfullout"/>
        <w:rPr>
          <w:b/>
          <w:szCs w:val="24"/>
        </w:rPr>
      </w:pPr>
      <w:r w:rsidRPr="00346D0B">
        <w:rPr>
          <w:b/>
          <w:szCs w:val="24"/>
        </w:rPr>
        <w:t>Boxes to be dragged and dropped:</w:t>
      </w:r>
    </w:p>
    <w:p w14:paraId="3FA6E704" w14:textId="4255E90E" w:rsidR="00346D0B" w:rsidRPr="004A6295" w:rsidRDefault="00346D0B" w:rsidP="004A629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A6295">
        <w:lastRenderedPageBreak/>
        <w:t>Choline acetyltransferase</w:t>
      </w:r>
      <w:r w:rsidR="00691458" w:rsidRPr="004A6295">
        <w:t xml:space="preserve"> (CA) converts acetyl coenzyme A and choline into acetylcholine</w:t>
      </w:r>
    </w:p>
    <w:p w14:paraId="00F965A4" w14:textId="1756DE2B" w:rsidR="00346D0B" w:rsidRPr="004A6295" w:rsidRDefault="00346D0B" w:rsidP="004A629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A6295">
        <w:t>Acetylcholine is released</w:t>
      </w:r>
      <w:r w:rsidR="00691458" w:rsidRPr="004A6295">
        <w:t xml:space="preserve"> into the synapse</w:t>
      </w:r>
    </w:p>
    <w:p w14:paraId="7ABCE83E" w14:textId="63C4748F" w:rsidR="00346D0B" w:rsidRPr="004A6295" w:rsidRDefault="00346D0B" w:rsidP="004A629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A6295">
        <w:t>Acetylcholinesterase</w:t>
      </w:r>
      <w:r w:rsidR="00691458" w:rsidRPr="004A6295">
        <w:t xml:space="preserve"> (</w:t>
      </w:r>
      <w:proofErr w:type="spellStart"/>
      <w:r w:rsidR="00691458" w:rsidRPr="004A6295">
        <w:t>AChE</w:t>
      </w:r>
      <w:proofErr w:type="spellEnd"/>
      <w:r w:rsidR="00691458" w:rsidRPr="004A6295">
        <w:t xml:space="preserve">) breaks down acetylcholine into choline and acetate </w:t>
      </w:r>
    </w:p>
    <w:p w14:paraId="3C267E0C" w14:textId="1A7A07EB" w:rsidR="00346D0B" w:rsidRPr="004A6295" w:rsidRDefault="00346D0B" w:rsidP="004A6295">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4A6295">
        <w:t>Cholinesterase inhibitors such as</w:t>
      </w:r>
      <w:r w:rsidR="00691458" w:rsidRPr="004A6295">
        <w:t xml:space="preserve"> Tacrine inhibits </w:t>
      </w:r>
      <w:proofErr w:type="spellStart"/>
      <w:r w:rsidR="00691458" w:rsidRPr="004A6295">
        <w:t>AChE</w:t>
      </w:r>
      <w:proofErr w:type="spellEnd"/>
      <w:r w:rsidR="00691458" w:rsidRPr="004A6295">
        <w:t xml:space="preserve">. This slows the breakdown of acetylcholine resulting in more of this neurotransmitter in the synapse </w:t>
      </w:r>
    </w:p>
    <w:p w14:paraId="430A750B" w14:textId="3E751A66" w:rsidR="00346D0B" w:rsidRDefault="00822FEA" w:rsidP="002F2CA0">
      <w:pPr>
        <w:pStyle w:val="G1bFigureCaption"/>
        <w:rPr>
          <w:b/>
          <w:color w:val="002060"/>
          <w:sz w:val="28"/>
          <w:szCs w:val="28"/>
        </w:rPr>
      </w:pPr>
      <w:r>
        <w:rPr>
          <w:b/>
          <w:color w:val="002060"/>
          <w:sz w:val="28"/>
          <w:szCs w:val="28"/>
        </w:rPr>
        <w:t>Table 13.1</w:t>
      </w:r>
      <w:r w:rsidR="00346D0B" w:rsidRPr="00346D0B">
        <w:rPr>
          <w:b/>
          <w:color w:val="002060"/>
          <w:sz w:val="28"/>
          <w:szCs w:val="28"/>
        </w:rPr>
        <w:t>. Known genes for Alzheimer’s</w:t>
      </w:r>
      <w:r w:rsidR="0073022F">
        <w:rPr>
          <w:b/>
          <w:color w:val="002060"/>
          <w:sz w:val="28"/>
          <w:szCs w:val="28"/>
        </w:rPr>
        <w:t xml:space="preserve"> Disease</w:t>
      </w:r>
    </w:p>
    <w:p w14:paraId="78FBEB47" w14:textId="77777777" w:rsidR="007023F3" w:rsidRPr="007023F3" w:rsidRDefault="007023F3" w:rsidP="00A850AD">
      <w:pPr>
        <w:pStyle w:val="BTFBodytextfullout"/>
        <w:rPr>
          <w:b/>
        </w:rPr>
      </w:pPr>
      <w:r w:rsidRPr="007023F3">
        <w:rPr>
          <w:b/>
        </w:rPr>
        <w:t xml:space="preserve">The following table shows some of the genes known to be implicated in early-onset Alzheimer’s disease. </w:t>
      </w:r>
      <w:r w:rsidRPr="007023F3">
        <w:rPr>
          <w:b/>
          <w:szCs w:val="24"/>
        </w:rPr>
        <w:t>Drag and drop the boxes to label the parts.</w:t>
      </w:r>
    </w:p>
    <w:p w14:paraId="737DFE1F" w14:textId="77777777" w:rsidR="00716395" w:rsidRPr="007023F3" w:rsidRDefault="00716395" w:rsidP="00A850AD">
      <w:pPr>
        <w:pStyle w:val="BTFBodytextfullout"/>
        <w:rPr>
          <w:b/>
        </w:rPr>
      </w:pPr>
      <w:r w:rsidRPr="007023F3">
        <w:rPr>
          <w:b/>
        </w:rPr>
        <w:t>To be dragged and dropped:</w:t>
      </w:r>
    </w:p>
    <w:p w14:paraId="438AEADD" w14:textId="77777777" w:rsidR="0073022F" w:rsidRPr="00E74E03" w:rsidRDefault="00716395" w:rsidP="00E74E0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74E03">
        <w:t>21</w:t>
      </w:r>
      <w:r w:rsidRPr="00E74E03">
        <w:tab/>
        <w:t>45-66</w:t>
      </w:r>
      <w:r w:rsidRPr="00E74E03">
        <w:tab/>
        <w:t>&lt;0.1</w:t>
      </w:r>
    </w:p>
    <w:p w14:paraId="43610703" w14:textId="77777777" w:rsidR="00716395" w:rsidRPr="00E74E03" w:rsidRDefault="00716395" w:rsidP="00E74E0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74E03">
        <w:t>14</w:t>
      </w:r>
      <w:r w:rsidRPr="00E74E03">
        <w:tab/>
        <w:t>28-62</w:t>
      </w:r>
      <w:r w:rsidRPr="00E74E03">
        <w:tab/>
        <w:t>1-2</w:t>
      </w:r>
    </w:p>
    <w:p w14:paraId="7C56D90D" w14:textId="77777777" w:rsidR="00716395" w:rsidRPr="00E74E03" w:rsidRDefault="00716395" w:rsidP="00E74E0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74E03">
        <w:t>1</w:t>
      </w:r>
      <w:r w:rsidRPr="00E74E03">
        <w:tab/>
        <w:t>40-85</w:t>
      </w:r>
      <w:r w:rsidRPr="00E74E03">
        <w:tab/>
        <w:t>&lt;0.1</w:t>
      </w:r>
    </w:p>
    <w:p w14:paraId="2AD1B532" w14:textId="77777777" w:rsidR="00716395" w:rsidRPr="00E74E03" w:rsidRDefault="00716395" w:rsidP="00E74E03">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74E03">
        <w:t>19</w:t>
      </w:r>
      <w:r w:rsidRPr="00E74E03">
        <w:tab/>
        <w:t>&gt;60</w:t>
      </w:r>
      <w:r w:rsidRPr="00E74E03">
        <w:tab/>
        <w:t>&gt;50</w:t>
      </w:r>
    </w:p>
    <w:p w14:paraId="28DCC10B" w14:textId="77777777" w:rsidR="0073022F" w:rsidRPr="006E4703" w:rsidRDefault="006E4703" w:rsidP="009A45B7">
      <w:pPr>
        <w:pStyle w:val="CNChapternumber"/>
        <w:rPr>
          <w:b/>
          <w:color w:val="00B050"/>
          <w:sz w:val="28"/>
          <w:szCs w:val="28"/>
        </w:rPr>
      </w:pPr>
      <w:r w:rsidRPr="006E4703">
        <w:rPr>
          <w:b/>
          <w:color w:val="00B050"/>
          <w:sz w:val="28"/>
          <w:szCs w:val="28"/>
        </w:rPr>
        <w:t>CHAPTER FOURTEEN</w:t>
      </w:r>
    </w:p>
    <w:p w14:paraId="37E69891" w14:textId="11B1E7A4" w:rsidR="006E4703" w:rsidRDefault="006E4703" w:rsidP="002F2CA0">
      <w:pPr>
        <w:pStyle w:val="G1bFigureCaption"/>
        <w:rPr>
          <w:b/>
          <w:color w:val="002060"/>
          <w:sz w:val="28"/>
          <w:szCs w:val="28"/>
        </w:rPr>
      </w:pPr>
      <w:r w:rsidRPr="000B4F12">
        <w:rPr>
          <w:b/>
          <w:color w:val="002060"/>
          <w:sz w:val="28"/>
          <w:szCs w:val="28"/>
        </w:rPr>
        <w:t>Figure 14.2. The effects of crossing true-breeding pea plants with smooth and wrinkled seeds</w:t>
      </w:r>
      <w:r w:rsidR="000B4F12">
        <w:rPr>
          <w:b/>
          <w:color w:val="002060"/>
          <w:sz w:val="28"/>
          <w:szCs w:val="28"/>
        </w:rPr>
        <w:t>.</w:t>
      </w:r>
    </w:p>
    <w:p w14:paraId="28A47F61" w14:textId="77777777" w:rsidR="007023F3" w:rsidRDefault="00464B4D" w:rsidP="00A850AD">
      <w:pPr>
        <w:pStyle w:val="BTFBodytextfullout"/>
        <w:rPr>
          <w:b/>
          <w:szCs w:val="24"/>
        </w:rPr>
      </w:pPr>
      <w:r>
        <w:rPr>
          <w:b/>
          <w:szCs w:val="24"/>
        </w:rPr>
        <w:t xml:space="preserve">If you breed true breeding (homozygous) pea plants where the tall plants are dominant over the dwarf plants, what </w:t>
      </w:r>
      <w:proofErr w:type="gramStart"/>
      <w:r>
        <w:rPr>
          <w:b/>
          <w:szCs w:val="24"/>
        </w:rPr>
        <w:t>would</w:t>
      </w:r>
      <w:proofErr w:type="gramEnd"/>
      <w:r>
        <w:rPr>
          <w:b/>
          <w:szCs w:val="24"/>
        </w:rPr>
        <w:t xml:space="preserve"> happen in the second (F2) generation? Choose two of the following:</w:t>
      </w:r>
    </w:p>
    <w:p w14:paraId="1C557058" w14:textId="77777777" w:rsidR="007023F3" w:rsidRPr="000055BF" w:rsidRDefault="007023F3" w:rsidP="000055BF">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055BF">
        <w:t>50% Dwarf</w:t>
      </w:r>
    </w:p>
    <w:p w14:paraId="14C39459" w14:textId="77777777" w:rsidR="000B4F12" w:rsidRPr="000055BF" w:rsidRDefault="007023F3" w:rsidP="000055BF">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055BF">
        <w:t>50% Tall</w:t>
      </w:r>
    </w:p>
    <w:p w14:paraId="2E1ECC89" w14:textId="77777777" w:rsidR="000B4F12" w:rsidRPr="000055BF" w:rsidRDefault="000B4F12" w:rsidP="000055BF">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055BF">
        <w:t>¾ Tall</w:t>
      </w:r>
    </w:p>
    <w:p w14:paraId="6E997211" w14:textId="77777777" w:rsidR="000B4F12" w:rsidRPr="000055BF" w:rsidRDefault="007023F3" w:rsidP="000055BF">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055BF">
        <w:t>¼ Dwarf</w:t>
      </w:r>
    </w:p>
    <w:p w14:paraId="0FB9EF43" w14:textId="77777777" w:rsidR="000B4F12" w:rsidRPr="000055BF" w:rsidRDefault="007023F3" w:rsidP="000055BF">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055BF">
        <w:t>¼ Tall</w:t>
      </w:r>
    </w:p>
    <w:p w14:paraId="6B1CA532" w14:textId="77777777" w:rsidR="007023F3" w:rsidRPr="000055BF" w:rsidRDefault="007023F3" w:rsidP="000055BF">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0055BF">
        <w:t>¾ Dwarf</w:t>
      </w:r>
    </w:p>
    <w:p w14:paraId="51EC1062" w14:textId="44B7C864" w:rsidR="000B4F12" w:rsidRDefault="000B4F12" w:rsidP="002F2CA0">
      <w:pPr>
        <w:pStyle w:val="G1bFigureCaption"/>
        <w:rPr>
          <w:b/>
          <w:color w:val="002060"/>
          <w:sz w:val="28"/>
          <w:szCs w:val="28"/>
        </w:rPr>
      </w:pPr>
      <w:r w:rsidRPr="000B4F12">
        <w:rPr>
          <w:b/>
          <w:color w:val="002060"/>
          <w:sz w:val="28"/>
          <w:szCs w:val="28"/>
        </w:rPr>
        <w:t>Figure 14:5. Organisms are made up of cells, each of which contains an identical set of genes.</w:t>
      </w:r>
    </w:p>
    <w:p w14:paraId="73753973" w14:textId="77777777" w:rsidR="00464B4D" w:rsidRPr="007023F3" w:rsidRDefault="00464B4D" w:rsidP="00A850AD">
      <w:pPr>
        <w:pStyle w:val="BTFBodytextfullout"/>
        <w:rPr>
          <w:b/>
        </w:rPr>
      </w:pPr>
      <w:r>
        <w:rPr>
          <w:b/>
          <w:szCs w:val="24"/>
        </w:rPr>
        <w:t xml:space="preserve">The following figure shows some of the different levels of </w:t>
      </w:r>
      <w:proofErr w:type="spellStart"/>
      <w:r>
        <w:rPr>
          <w:b/>
          <w:szCs w:val="24"/>
        </w:rPr>
        <w:t>organisation</w:t>
      </w:r>
      <w:proofErr w:type="spellEnd"/>
      <w:r>
        <w:rPr>
          <w:b/>
          <w:szCs w:val="24"/>
        </w:rPr>
        <w:t xml:space="preserve"> that </w:t>
      </w:r>
      <w:proofErr w:type="spellStart"/>
      <w:r>
        <w:rPr>
          <w:b/>
          <w:szCs w:val="24"/>
        </w:rPr>
        <w:t>characterise</w:t>
      </w:r>
      <w:proofErr w:type="spellEnd"/>
      <w:r>
        <w:rPr>
          <w:b/>
          <w:szCs w:val="24"/>
        </w:rPr>
        <w:t xml:space="preserve"> complex organisms.  </w:t>
      </w:r>
      <w:r w:rsidRPr="007023F3">
        <w:rPr>
          <w:b/>
          <w:szCs w:val="24"/>
        </w:rPr>
        <w:t>Drag and drop the boxes to label the parts.</w:t>
      </w:r>
    </w:p>
    <w:p w14:paraId="7329D567" w14:textId="77777777" w:rsidR="006E4703" w:rsidRPr="000B4F12" w:rsidRDefault="000B4F12" w:rsidP="00A850AD">
      <w:pPr>
        <w:pStyle w:val="BTFBodytextfullout"/>
        <w:rPr>
          <w:b/>
          <w:szCs w:val="24"/>
        </w:rPr>
      </w:pPr>
      <w:r w:rsidRPr="000B4F12">
        <w:rPr>
          <w:b/>
          <w:szCs w:val="24"/>
        </w:rPr>
        <w:t>Boxes to be dragged and dropped:</w:t>
      </w:r>
    </w:p>
    <w:p w14:paraId="65BBB921" w14:textId="77777777" w:rsidR="000B4F12" w:rsidRPr="00552CEB" w:rsidRDefault="000B4F12" w:rsidP="00552CE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52CEB">
        <w:t>Chromosomes</w:t>
      </w:r>
    </w:p>
    <w:p w14:paraId="6DBA07A5" w14:textId="77777777" w:rsidR="000B4F12" w:rsidRPr="00552CEB" w:rsidRDefault="000B4F12" w:rsidP="00552CE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52CEB">
        <w:t>Genes</w:t>
      </w:r>
    </w:p>
    <w:p w14:paraId="14C42AEC" w14:textId="2C3E1B85" w:rsidR="000B4F12" w:rsidRPr="00552CEB" w:rsidRDefault="000B4F12" w:rsidP="00552CE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52CEB">
        <w:t>A human body</w:t>
      </w:r>
      <w:r w:rsidR="00691458" w:rsidRPr="00552CEB">
        <w:t xml:space="preserve"> is made up of trillions of cells, each with an identical set of genes </w:t>
      </w:r>
    </w:p>
    <w:p w14:paraId="44AF5B74" w14:textId="264846C4" w:rsidR="000B4F12" w:rsidRPr="00552CEB" w:rsidRDefault="000B4F12" w:rsidP="00552CE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52CEB">
        <w:t>Each cell nucleus</w:t>
      </w:r>
      <w:r w:rsidR="00691458" w:rsidRPr="00552CEB">
        <w:t xml:space="preserve"> contains an identical set of chromosomes, in which are found pairs </w:t>
      </w:r>
    </w:p>
    <w:p w14:paraId="16544211" w14:textId="70A38F16" w:rsidR="000B4F12" w:rsidRPr="00552CEB" w:rsidRDefault="000B4F12" w:rsidP="00552CE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52CEB">
        <w:t>Each pair of chromosomes</w:t>
      </w:r>
      <w:r w:rsidR="00691458" w:rsidRPr="00552CEB">
        <w:t xml:space="preserve"> contains one chromosome inherited from each parent </w:t>
      </w:r>
    </w:p>
    <w:p w14:paraId="3977403F" w14:textId="07B86835" w:rsidR="000B4F12" w:rsidRPr="00552CEB" w:rsidRDefault="000B4F12" w:rsidP="00552CEB">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552CEB">
        <w:t>Each chromosome</w:t>
      </w:r>
      <w:r w:rsidR="00691458" w:rsidRPr="00552CEB">
        <w:t xml:space="preserve"> contains one long DNA molecule. Genes are segments of that DNA. </w:t>
      </w:r>
    </w:p>
    <w:p w14:paraId="28CE8260" w14:textId="555B78B0" w:rsidR="000B4F12" w:rsidRDefault="000B4F12" w:rsidP="002F2CA0">
      <w:pPr>
        <w:pStyle w:val="G1bFigureCaption"/>
        <w:rPr>
          <w:b/>
          <w:color w:val="002060"/>
          <w:sz w:val="28"/>
          <w:szCs w:val="28"/>
        </w:rPr>
      </w:pPr>
      <w:r w:rsidRPr="000B4F12">
        <w:rPr>
          <w:b/>
          <w:color w:val="002060"/>
          <w:sz w:val="28"/>
          <w:szCs w:val="28"/>
        </w:rPr>
        <w:t>Figure 14:8. Transcription (to RNA) and translation (to proteins)</w:t>
      </w:r>
    </w:p>
    <w:p w14:paraId="18BBF861" w14:textId="77777777" w:rsidR="00464B4D" w:rsidRPr="007023F3" w:rsidRDefault="00464B4D" w:rsidP="00A850AD">
      <w:pPr>
        <w:pStyle w:val="BTFBodytextfullout"/>
        <w:rPr>
          <w:b/>
        </w:rPr>
      </w:pPr>
      <w:r>
        <w:rPr>
          <w:b/>
          <w:szCs w:val="24"/>
        </w:rPr>
        <w:lastRenderedPageBreak/>
        <w:t xml:space="preserve">The following figure shows some of the steps involved in protein synthesis. </w:t>
      </w:r>
      <w:r w:rsidRPr="007023F3">
        <w:rPr>
          <w:b/>
          <w:szCs w:val="24"/>
        </w:rPr>
        <w:t>Drag and drop the boxes to label the parts.</w:t>
      </w:r>
    </w:p>
    <w:p w14:paraId="7E34674B" w14:textId="77777777" w:rsidR="001E5730" w:rsidRPr="001E5730" w:rsidRDefault="001E5730" w:rsidP="00A850AD">
      <w:pPr>
        <w:pStyle w:val="BTFBodytextfullout"/>
        <w:rPr>
          <w:b/>
          <w:szCs w:val="24"/>
        </w:rPr>
      </w:pPr>
      <w:r w:rsidRPr="001E5730">
        <w:rPr>
          <w:b/>
          <w:szCs w:val="24"/>
        </w:rPr>
        <w:t>Boxes to be dragged and dropped:</w:t>
      </w:r>
    </w:p>
    <w:p w14:paraId="2B35C098" w14:textId="43243853" w:rsidR="001E5730" w:rsidRPr="00EE1AA2" w:rsidRDefault="001E5730" w:rsidP="00EE1AA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E1AA2">
        <w:t>Inside the nucleus</w:t>
      </w:r>
      <w:r w:rsidR="00F06970" w:rsidRPr="00EE1AA2">
        <w:t xml:space="preserve"> a mRNA copy of the gene is created </w:t>
      </w:r>
    </w:p>
    <w:p w14:paraId="482A4D34" w14:textId="77777777" w:rsidR="001E5730" w:rsidRPr="00EE1AA2" w:rsidRDefault="001E5730" w:rsidP="00EE1AA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E1AA2">
        <w:t>Nuclear membrane</w:t>
      </w:r>
    </w:p>
    <w:p w14:paraId="19E09065" w14:textId="77777777" w:rsidR="001E5730" w:rsidRPr="00EE1AA2" w:rsidRDefault="001E5730" w:rsidP="00EE1AA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E1AA2">
        <w:t>Transcription</w:t>
      </w:r>
    </w:p>
    <w:p w14:paraId="571037A0" w14:textId="77777777" w:rsidR="001E5730" w:rsidRPr="00EE1AA2" w:rsidRDefault="001E5730" w:rsidP="00EE1AA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E1AA2">
        <w:t>Nucleus</w:t>
      </w:r>
    </w:p>
    <w:p w14:paraId="2432D329" w14:textId="77777777" w:rsidR="001E5730" w:rsidRPr="00EE1AA2" w:rsidRDefault="001E5730" w:rsidP="00EE1AA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E1AA2">
        <w:t>Nuclear pore</w:t>
      </w:r>
    </w:p>
    <w:p w14:paraId="4CDBA429" w14:textId="77777777" w:rsidR="001E5730" w:rsidRPr="00EE1AA2" w:rsidRDefault="001E5730" w:rsidP="00EE1AA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E1AA2">
        <w:t xml:space="preserve">DNA </w:t>
      </w:r>
    </w:p>
    <w:p w14:paraId="213591B0" w14:textId="77777777" w:rsidR="001E5730" w:rsidRPr="00EE1AA2" w:rsidRDefault="001E5730" w:rsidP="00EE1AA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E1AA2">
        <w:t>mRNA</w:t>
      </w:r>
    </w:p>
    <w:p w14:paraId="1F22C9C8" w14:textId="77777777" w:rsidR="001E5730" w:rsidRPr="00EE1AA2" w:rsidRDefault="001E5730" w:rsidP="00EE1AA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E1AA2">
        <w:t>Translation</w:t>
      </w:r>
    </w:p>
    <w:p w14:paraId="14A3C404" w14:textId="77777777" w:rsidR="001E5730" w:rsidRPr="00EE1AA2" w:rsidRDefault="001E5730" w:rsidP="00EE1AA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E1AA2">
        <w:t>Ribosome</w:t>
      </w:r>
    </w:p>
    <w:p w14:paraId="69A3966E" w14:textId="2A259663" w:rsidR="001E5730" w:rsidRPr="00EE1AA2" w:rsidRDefault="001E5730" w:rsidP="00EE1AA2">
      <w:pPr>
        <w:pStyle w:val="G4bTableBody"/>
        <w:pBdr>
          <w:top w:val="single" w:sz="4" w:space="1" w:color="auto"/>
          <w:left w:val="single" w:sz="4" w:space="4" w:color="auto"/>
          <w:bottom w:val="single" w:sz="4" w:space="1" w:color="auto"/>
          <w:right w:val="single" w:sz="4" w:space="4" w:color="auto"/>
          <w:between w:val="single" w:sz="4" w:space="1" w:color="auto"/>
          <w:bar w:val="single" w:sz="4" w:color="auto"/>
        </w:pBdr>
      </w:pPr>
      <w:r w:rsidRPr="00EE1AA2">
        <w:t>Amino acids connect</w:t>
      </w:r>
      <w:r w:rsidR="00F06970" w:rsidRPr="00EE1AA2">
        <w:t xml:space="preserve"> via the ribosomes forming the protein encoded by the mRNA </w:t>
      </w:r>
    </w:p>
    <w:sectPr w:rsidR="001E5730" w:rsidRPr="00EE1AA2" w:rsidSect="00544D1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08B1" w14:textId="77777777" w:rsidR="00477621" w:rsidRDefault="00477621" w:rsidP="00E061D9">
      <w:pPr>
        <w:spacing w:after="0" w:line="240" w:lineRule="auto"/>
      </w:pPr>
      <w:r>
        <w:separator/>
      </w:r>
    </w:p>
  </w:endnote>
  <w:endnote w:type="continuationSeparator" w:id="0">
    <w:p w14:paraId="55D4C156" w14:textId="77777777" w:rsidR="00477621" w:rsidRDefault="00477621" w:rsidP="00E0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2590"/>
      <w:docPartObj>
        <w:docPartGallery w:val="Page Numbers (Bottom of Page)"/>
        <w:docPartUnique/>
      </w:docPartObj>
    </w:sdtPr>
    <w:sdtEndPr/>
    <w:sdtContent>
      <w:p w14:paraId="51E43DDF" w14:textId="0C9254C0" w:rsidR="00C34EB5" w:rsidRDefault="00C34EB5">
        <w:pPr>
          <w:pStyle w:val="Footer"/>
          <w:jc w:val="center"/>
        </w:pPr>
        <w:r>
          <w:fldChar w:fldCharType="begin"/>
        </w:r>
        <w:r>
          <w:instrText xml:space="preserve"> PAGE   \* MERGEFORMAT </w:instrText>
        </w:r>
        <w:r>
          <w:fldChar w:fldCharType="separate"/>
        </w:r>
        <w:r w:rsidR="00EF6777">
          <w:rPr>
            <w:noProof/>
          </w:rPr>
          <w:t>1</w:t>
        </w:r>
        <w:r>
          <w:rPr>
            <w:noProof/>
          </w:rPr>
          <w:fldChar w:fldCharType="end"/>
        </w:r>
      </w:p>
    </w:sdtContent>
  </w:sdt>
  <w:p w14:paraId="3C267066" w14:textId="77777777" w:rsidR="00C34EB5" w:rsidRDefault="00C34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249C" w14:textId="77777777" w:rsidR="00477621" w:rsidRDefault="00477621" w:rsidP="00E061D9">
      <w:pPr>
        <w:spacing w:after="0" w:line="240" w:lineRule="auto"/>
      </w:pPr>
      <w:r>
        <w:separator/>
      </w:r>
    </w:p>
  </w:footnote>
  <w:footnote w:type="continuationSeparator" w:id="0">
    <w:p w14:paraId="59E3D5AD" w14:textId="77777777" w:rsidR="00477621" w:rsidRDefault="00477621" w:rsidP="00E06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226"/>
    <w:multiLevelType w:val="hybridMultilevel"/>
    <w:tmpl w:val="468AB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D11D8"/>
    <w:multiLevelType w:val="hybridMultilevel"/>
    <w:tmpl w:val="2B8AB0E6"/>
    <w:lvl w:ilvl="0" w:tplc="9C04BC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46EF7"/>
    <w:multiLevelType w:val="hybridMultilevel"/>
    <w:tmpl w:val="1D3A8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B2090"/>
    <w:multiLevelType w:val="hybridMultilevel"/>
    <w:tmpl w:val="1B82AB6A"/>
    <w:lvl w:ilvl="0" w:tplc="5A0A901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87F4E"/>
    <w:multiLevelType w:val="hybridMultilevel"/>
    <w:tmpl w:val="B88ED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AB0862"/>
    <w:multiLevelType w:val="hybridMultilevel"/>
    <w:tmpl w:val="86AACA6E"/>
    <w:lvl w:ilvl="0" w:tplc="7F242B46">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11E60"/>
    <w:multiLevelType w:val="hybridMultilevel"/>
    <w:tmpl w:val="C37E5DCC"/>
    <w:lvl w:ilvl="0" w:tplc="E5FEFA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8240259">
    <w:abstractNumId w:val="3"/>
  </w:num>
  <w:num w:numId="2" w16cid:durableId="737552622">
    <w:abstractNumId w:val="5"/>
  </w:num>
  <w:num w:numId="3" w16cid:durableId="125204652">
    <w:abstractNumId w:val="6"/>
  </w:num>
  <w:num w:numId="4" w16cid:durableId="1933202215">
    <w:abstractNumId w:val="0"/>
  </w:num>
  <w:num w:numId="5" w16cid:durableId="1232696464">
    <w:abstractNumId w:val="1"/>
  </w:num>
  <w:num w:numId="6" w16cid:durableId="375082270">
    <w:abstractNumId w:val="4"/>
  </w:num>
  <w:num w:numId="7" w16cid:durableId="812335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359F"/>
    <w:rsid w:val="000055BF"/>
    <w:rsid w:val="00017EC4"/>
    <w:rsid w:val="0003289B"/>
    <w:rsid w:val="000348D6"/>
    <w:rsid w:val="000370B9"/>
    <w:rsid w:val="00046407"/>
    <w:rsid w:val="0006757A"/>
    <w:rsid w:val="000704CA"/>
    <w:rsid w:val="0008499A"/>
    <w:rsid w:val="00094B8B"/>
    <w:rsid w:val="000B4F12"/>
    <w:rsid w:val="000C4A4C"/>
    <w:rsid w:val="000C4C5E"/>
    <w:rsid w:val="000D6678"/>
    <w:rsid w:val="000D6EEC"/>
    <w:rsid w:val="000D6FAA"/>
    <w:rsid w:val="000F6CA1"/>
    <w:rsid w:val="001031A3"/>
    <w:rsid w:val="00104076"/>
    <w:rsid w:val="001125C4"/>
    <w:rsid w:val="001222C0"/>
    <w:rsid w:val="0015563F"/>
    <w:rsid w:val="00163DED"/>
    <w:rsid w:val="001645D8"/>
    <w:rsid w:val="00182E80"/>
    <w:rsid w:val="00190F30"/>
    <w:rsid w:val="00192740"/>
    <w:rsid w:val="001930AA"/>
    <w:rsid w:val="00195271"/>
    <w:rsid w:val="001A608E"/>
    <w:rsid w:val="001B390A"/>
    <w:rsid w:val="001C25C3"/>
    <w:rsid w:val="001C4553"/>
    <w:rsid w:val="001C7C43"/>
    <w:rsid w:val="001E5730"/>
    <w:rsid w:val="00201CF8"/>
    <w:rsid w:val="00202EA2"/>
    <w:rsid w:val="002107EF"/>
    <w:rsid w:val="002250D8"/>
    <w:rsid w:val="00245570"/>
    <w:rsid w:val="002569DE"/>
    <w:rsid w:val="00264784"/>
    <w:rsid w:val="00271C19"/>
    <w:rsid w:val="002746EF"/>
    <w:rsid w:val="002B6290"/>
    <w:rsid w:val="002C3B3B"/>
    <w:rsid w:val="002D70BD"/>
    <w:rsid w:val="002F2CA0"/>
    <w:rsid w:val="002F359F"/>
    <w:rsid w:val="003013C2"/>
    <w:rsid w:val="0030381D"/>
    <w:rsid w:val="003040D1"/>
    <w:rsid w:val="00346D0B"/>
    <w:rsid w:val="00394A67"/>
    <w:rsid w:val="00396BE0"/>
    <w:rsid w:val="003A53E8"/>
    <w:rsid w:val="003A5BFA"/>
    <w:rsid w:val="003A695B"/>
    <w:rsid w:val="003B6508"/>
    <w:rsid w:val="003D3941"/>
    <w:rsid w:val="003D68B2"/>
    <w:rsid w:val="003D74A1"/>
    <w:rsid w:val="003E047D"/>
    <w:rsid w:val="003E6138"/>
    <w:rsid w:val="003E700C"/>
    <w:rsid w:val="003F09A3"/>
    <w:rsid w:val="003F42E7"/>
    <w:rsid w:val="004208FC"/>
    <w:rsid w:val="004454D9"/>
    <w:rsid w:val="004641D5"/>
    <w:rsid w:val="00464B4D"/>
    <w:rsid w:val="00477621"/>
    <w:rsid w:val="004A6295"/>
    <w:rsid w:val="004B08F9"/>
    <w:rsid w:val="004D1B89"/>
    <w:rsid w:val="004D27BB"/>
    <w:rsid w:val="004E1A9C"/>
    <w:rsid w:val="004F1D42"/>
    <w:rsid w:val="004F1E58"/>
    <w:rsid w:val="00544D18"/>
    <w:rsid w:val="00552CEB"/>
    <w:rsid w:val="0056622D"/>
    <w:rsid w:val="005662FC"/>
    <w:rsid w:val="00584CC8"/>
    <w:rsid w:val="005954E0"/>
    <w:rsid w:val="005A349E"/>
    <w:rsid w:val="005C3EBC"/>
    <w:rsid w:val="005E7701"/>
    <w:rsid w:val="0064742C"/>
    <w:rsid w:val="00664700"/>
    <w:rsid w:val="00667DF4"/>
    <w:rsid w:val="00675BE0"/>
    <w:rsid w:val="00676A08"/>
    <w:rsid w:val="00691458"/>
    <w:rsid w:val="00691FD9"/>
    <w:rsid w:val="006A400B"/>
    <w:rsid w:val="006C18AA"/>
    <w:rsid w:val="006C4771"/>
    <w:rsid w:val="006D4629"/>
    <w:rsid w:val="006D66C9"/>
    <w:rsid w:val="006E2B5C"/>
    <w:rsid w:val="006E4703"/>
    <w:rsid w:val="007023F3"/>
    <w:rsid w:val="00716395"/>
    <w:rsid w:val="0073022F"/>
    <w:rsid w:val="0073670A"/>
    <w:rsid w:val="0073784A"/>
    <w:rsid w:val="00742FE9"/>
    <w:rsid w:val="0075732F"/>
    <w:rsid w:val="00796AEE"/>
    <w:rsid w:val="007A5324"/>
    <w:rsid w:val="007B32D8"/>
    <w:rsid w:val="007F1981"/>
    <w:rsid w:val="007F3E38"/>
    <w:rsid w:val="008065E8"/>
    <w:rsid w:val="00807000"/>
    <w:rsid w:val="00813CA2"/>
    <w:rsid w:val="00822FEA"/>
    <w:rsid w:val="00825A76"/>
    <w:rsid w:val="00827F59"/>
    <w:rsid w:val="0086797B"/>
    <w:rsid w:val="00875B2E"/>
    <w:rsid w:val="008777FD"/>
    <w:rsid w:val="00884186"/>
    <w:rsid w:val="0089242B"/>
    <w:rsid w:val="008A0732"/>
    <w:rsid w:val="008A4871"/>
    <w:rsid w:val="008B68BC"/>
    <w:rsid w:val="008E2264"/>
    <w:rsid w:val="008E6B87"/>
    <w:rsid w:val="008E7056"/>
    <w:rsid w:val="008F2CF1"/>
    <w:rsid w:val="009264CB"/>
    <w:rsid w:val="009314BC"/>
    <w:rsid w:val="009378A2"/>
    <w:rsid w:val="00951475"/>
    <w:rsid w:val="0095267C"/>
    <w:rsid w:val="0095422B"/>
    <w:rsid w:val="009605D1"/>
    <w:rsid w:val="009619BD"/>
    <w:rsid w:val="00974053"/>
    <w:rsid w:val="009801DE"/>
    <w:rsid w:val="009846E2"/>
    <w:rsid w:val="00984AE6"/>
    <w:rsid w:val="00990F4C"/>
    <w:rsid w:val="009A2381"/>
    <w:rsid w:val="009A3B4A"/>
    <w:rsid w:val="009A45B7"/>
    <w:rsid w:val="009D47A6"/>
    <w:rsid w:val="009E192D"/>
    <w:rsid w:val="009E1F90"/>
    <w:rsid w:val="00A10A6D"/>
    <w:rsid w:val="00A13C5E"/>
    <w:rsid w:val="00A504D9"/>
    <w:rsid w:val="00A52436"/>
    <w:rsid w:val="00A52C56"/>
    <w:rsid w:val="00A536FC"/>
    <w:rsid w:val="00A57E34"/>
    <w:rsid w:val="00A625C8"/>
    <w:rsid w:val="00A67E4B"/>
    <w:rsid w:val="00A72EB9"/>
    <w:rsid w:val="00A810AC"/>
    <w:rsid w:val="00A850AD"/>
    <w:rsid w:val="00A93C91"/>
    <w:rsid w:val="00A948DA"/>
    <w:rsid w:val="00A970B2"/>
    <w:rsid w:val="00AB083D"/>
    <w:rsid w:val="00AC0C5B"/>
    <w:rsid w:val="00AD7561"/>
    <w:rsid w:val="00AE5F38"/>
    <w:rsid w:val="00AE638F"/>
    <w:rsid w:val="00B31A4F"/>
    <w:rsid w:val="00B33076"/>
    <w:rsid w:val="00B73CD9"/>
    <w:rsid w:val="00B73D97"/>
    <w:rsid w:val="00BB413D"/>
    <w:rsid w:val="00BD3055"/>
    <w:rsid w:val="00BE2525"/>
    <w:rsid w:val="00BE5302"/>
    <w:rsid w:val="00C0031B"/>
    <w:rsid w:val="00C04F48"/>
    <w:rsid w:val="00C101A9"/>
    <w:rsid w:val="00C17D23"/>
    <w:rsid w:val="00C34EB5"/>
    <w:rsid w:val="00C354A5"/>
    <w:rsid w:val="00C4149D"/>
    <w:rsid w:val="00C60F20"/>
    <w:rsid w:val="00C776C5"/>
    <w:rsid w:val="00C80FB0"/>
    <w:rsid w:val="00C96353"/>
    <w:rsid w:val="00CA0EEF"/>
    <w:rsid w:val="00CE0F41"/>
    <w:rsid w:val="00CE62FB"/>
    <w:rsid w:val="00CF3BC0"/>
    <w:rsid w:val="00CF51E8"/>
    <w:rsid w:val="00D06E78"/>
    <w:rsid w:val="00D33E4D"/>
    <w:rsid w:val="00D47699"/>
    <w:rsid w:val="00D6206E"/>
    <w:rsid w:val="00D63B9F"/>
    <w:rsid w:val="00D7567C"/>
    <w:rsid w:val="00D92D87"/>
    <w:rsid w:val="00D9796C"/>
    <w:rsid w:val="00DA35F3"/>
    <w:rsid w:val="00DB59C8"/>
    <w:rsid w:val="00DB5DEB"/>
    <w:rsid w:val="00DC25D5"/>
    <w:rsid w:val="00DC386A"/>
    <w:rsid w:val="00DF0ACC"/>
    <w:rsid w:val="00DF68CF"/>
    <w:rsid w:val="00E061D9"/>
    <w:rsid w:val="00E11CA3"/>
    <w:rsid w:val="00E25020"/>
    <w:rsid w:val="00E2735C"/>
    <w:rsid w:val="00E32214"/>
    <w:rsid w:val="00E34DBC"/>
    <w:rsid w:val="00E3660F"/>
    <w:rsid w:val="00E406BE"/>
    <w:rsid w:val="00E408E7"/>
    <w:rsid w:val="00E74E03"/>
    <w:rsid w:val="00E8668E"/>
    <w:rsid w:val="00E92C9D"/>
    <w:rsid w:val="00EA2503"/>
    <w:rsid w:val="00EA4AD2"/>
    <w:rsid w:val="00EC6696"/>
    <w:rsid w:val="00EE1AA2"/>
    <w:rsid w:val="00EF6777"/>
    <w:rsid w:val="00F06970"/>
    <w:rsid w:val="00F308BB"/>
    <w:rsid w:val="00F32C6A"/>
    <w:rsid w:val="00F61AD3"/>
    <w:rsid w:val="00F67A4A"/>
    <w:rsid w:val="00F7740F"/>
    <w:rsid w:val="00F842D3"/>
    <w:rsid w:val="00F924F9"/>
    <w:rsid w:val="00FB2519"/>
    <w:rsid w:val="00FB4BA2"/>
    <w:rsid w:val="00FF6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4FA8"/>
  <w15:docId w15:val="{A9BA9C21-5E8E-46BB-BDA8-0FC736D4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1D9"/>
  </w:style>
  <w:style w:type="paragraph" w:styleId="Footer">
    <w:name w:val="footer"/>
    <w:basedOn w:val="Normal"/>
    <w:link w:val="FooterChar"/>
    <w:unhideWhenUsed/>
    <w:rsid w:val="00E061D9"/>
    <w:pPr>
      <w:tabs>
        <w:tab w:val="center" w:pos="4513"/>
        <w:tab w:val="right" w:pos="9026"/>
      </w:tabs>
      <w:spacing w:after="0" w:line="240" w:lineRule="auto"/>
    </w:pPr>
  </w:style>
  <w:style w:type="character" w:customStyle="1" w:styleId="FooterChar">
    <w:name w:val="Footer Char"/>
    <w:basedOn w:val="DefaultParagraphFont"/>
    <w:link w:val="Footer"/>
    <w:rsid w:val="00E061D9"/>
  </w:style>
  <w:style w:type="paragraph" w:styleId="ListParagraph">
    <w:name w:val="List Paragraph"/>
    <w:basedOn w:val="Normal"/>
    <w:uiPriority w:val="34"/>
    <w:qFormat/>
    <w:rsid w:val="00E8668E"/>
    <w:pPr>
      <w:ind w:left="720"/>
      <w:contextualSpacing/>
    </w:pPr>
  </w:style>
  <w:style w:type="paragraph" w:customStyle="1" w:styleId="CTChaptertitle">
    <w:name w:val="CT Chapter title"/>
    <w:basedOn w:val="Normal"/>
    <w:next w:val="Normal"/>
    <w:rsid w:val="00827F59"/>
    <w:pPr>
      <w:spacing w:after="240" w:line="480" w:lineRule="auto"/>
      <w:jc w:val="center"/>
    </w:pPr>
    <w:rPr>
      <w:rFonts w:ascii="Times New Roman" w:eastAsia="MS Mincho" w:hAnsi="Times New Roman" w:cs="Times New Roman"/>
      <w:sz w:val="40"/>
      <w:szCs w:val="40"/>
      <w:lang w:val="en-US"/>
    </w:rPr>
  </w:style>
  <w:style w:type="paragraph" w:customStyle="1" w:styleId="CNChapternumber">
    <w:name w:val="CN Chapter number"/>
    <w:basedOn w:val="Normal"/>
    <w:next w:val="CTChaptertitle"/>
    <w:rsid w:val="00827F59"/>
    <w:pPr>
      <w:spacing w:after="360" w:line="480" w:lineRule="auto"/>
      <w:jc w:val="center"/>
    </w:pPr>
    <w:rPr>
      <w:rFonts w:ascii="Times New Roman" w:eastAsia="MS Mincho" w:hAnsi="Times New Roman" w:cs="Times New Roman"/>
      <w:sz w:val="44"/>
      <w:szCs w:val="40"/>
      <w:lang w:val="en-US"/>
    </w:rPr>
  </w:style>
  <w:style w:type="paragraph" w:customStyle="1" w:styleId="BTFBodytextfullout">
    <w:name w:val="BTF Body text full out"/>
    <w:basedOn w:val="Normal"/>
    <w:next w:val="Normal"/>
    <w:rsid w:val="00827F59"/>
    <w:pPr>
      <w:spacing w:after="240" w:line="480" w:lineRule="auto"/>
      <w:jc w:val="both"/>
    </w:pPr>
    <w:rPr>
      <w:rFonts w:ascii="Times New Roman" w:eastAsia="MS Mincho" w:hAnsi="Times New Roman" w:cs="Times New Roman"/>
      <w:sz w:val="24"/>
      <w:szCs w:val="52"/>
      <w:lang w:val="en-US"/>
    </w:rPr>
  </w:style>
  <w:style w:type="table" w:styleId="TableGrid">
    <w:name w:val="Table Grid"/>
    <w:basedOn w:val="TableNormal"/>
    <w:uiPriority w:val="59"/>
    <w:rsid w:val="0027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1bFigureCaption">
    <w:name w:val="G1b Figure Caption"/>
    <w:basedOn w:val="Normal"/>
    <w:next w:val="Normal"/>
    <w:qFormat/>
    <w:rsid w:val="00E408E7"/>
    <w:pPr>
      <w:shd w:val="solid" w:color="FFFFFF" w:fill="FFFFFF"/>
      <w:spacing w:before="40" w:after="160" w:line="190" w:lineRule="exact"/>
      <w:jc w:val="center"/>
    </w:pPr>
    <w:rPr>
      <w:rFonts w:ascii="Times New Roman" w:eastAsia="Times New Roman" w:hAnsi="Times New Roman" w:cs="Times New Roman"/>
      <w:sz w:val="16"/>
      <w:szCs w:val="20"/>
      <w:lang w:eastAsia="en-GB"/>
    </w:rPr>
  </w:style>
  <w:style w:type="paragraph" w:customStyle="1" w:styleId="G4cTableFootnote">
    <w:name w:val="G4c Table Footnote"/>
    <w:qFormat/>
    <w:rsid w:val="00E408E7"/>
    <w:pPr>
      <w:keepLines/>
      <w:pBdr>
        <w:bottom w:val="single" w:sz="6" w:space="1" w:color="auto"/>
      </w:pBdr>
      <w:spacing w:before="120" w:after="60" w:line="240" w:lineRule="auto"/>
    </w:pPr>
    <w:rPr>
      <w:rFonts w:ascii="Times New Roman" w:eastAsia="Times New Roman" w:hAnsi="Times New Roman" w:cs="Times New Roman"/>
      <w:sz w:val="16"/>
      <w:szCs w:val="20"/>
      <w:lang w:eastAsia="en-GB"/>
    </w:rPr>
  </w:style>
  <w:style w:type="paragraph" w:customStyle="1" w:styleId="G4aTableTitle">
    <w:name w:val="G4a Table Title"/>
    <w:qFormat/>
    <w:rsid w:val="00E92C9D"/>
    <w:pPr>
      <w:keepNext/>
      <w:keepLines/>
      <w:pBdr>
        <w:bottom w:val="single" w:sz="6" w:space="1" w:color="auto"/>
      </w:pBdr>
      <w:spacing w:before="120" w:after="120" w:line="190" w:lineRule="exact"/>
    </w:pPr>
    <w:rPr>
      <w:rFonts w:ascii="Times New Roman" w:eastAsia="Times New Roman" w:hAnsi="Times New Roman" w:cs="Times New Roman"/>
      <w:sz w:val="16"/>
      <w:szCs w:val="20"/>
      <w:lang w:eastAsia="en-GB"/>
    </w:rPr>
  </w:style>
  <w:style w:type="paragraph" w:customStyle="1" w:styleId="G4bTableBody">
    <w:name w:val="G4b Table Body"/>
    <w:qFormat/>
    <w:rsid w:val="00EE1AA2"/>
    <w:pPr>
      <w:keepNext/>
      <w:keepLines/>
      <w:spacing w:after="0" w:line="240" w:lineRule="auto"/>
      <w:jc w:val="center"/>
    </w:pPr>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2264</TotalTime>
  <Pages>16</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Aaquib Ansari</cp:lastModifiedBy>
  <cp:revision>82</cp:revision>
  <dcterms:created xsi:type="dcterms:W3CDTF">2021-01-31T16:45:00Z</dcterms:created>
  <dcterms:modified xsi:type="dcterms:W3CDTF">2022-07-20T18:16:00Z</dcterms:modified>
</cp:coreProperties>
</file>